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56525EE4" Type="http://schemas.openxmlformats.org/officeDocument/2006/relationships/officeDocument" Target="/word/document.xml" /><Relationship Id="coreR56525EE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widowControl w:val="0"/>
        <w:rPr>
          <w:sz w:val="20"/>
          <w:lang w:val="it-IT" w:eastAsia="it-IT"/>
        </w:rPr>
      </w:pPr>
    </w:p>
    <w:p>
      <w:pPr>
        <w:widowControl w:val="0"/>
        <w:tabs>
          <w:tab w:val="left" w:pos="509"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val="1"/>
          <w:color w:val="092A53"/>
          <w:sz w:val="21"/>
          <w:lang w:val="it" w:eastAsia="it"/>
        </w:rPr>
      </w:pPr>
      <w:r>
        <w:rPr>
          <w:b w:val="1"/>
          <w:color w:val="092A53"/>
          <w:sz w:val="21"/>
          <w:lang w:val="it" w:eastAsia="it"/>
        </w:rPr>
        <w:t>VIOLAZIONE DI DATI PERSONALI</w:t>
      </w:r>
    </w:p>
    <w:p>
      <w:pPr>
        <w:pStyle w:val="P2"/>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jc w:val="center"/>
        <w:rPr>
          <w:rFonts w:ascii="Trebuchet MS" w:hAnsi="Trebuchet MS"/>
          <w:sz w:val="22"/>
          <w:lang w:val="it-IT" w:eastAsia="it-IT"/>
        </w:rPr>
      </w:pPr>
    </w:p>
    <w:p>
      <w:pPr>
        <w:widowControl w:val="0"/>
        <w:tabs>
          <w:tab w:val="left" w:pos="509"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val="1"/>
          <w:sz w:val="21"/>
          <w:lang w:val="it" w:eastAsia="it"/>
        </w:rPr>
      </w:pPr>
      <w:r>
        <w:rPr>
          <w:b w:val="1"/>
          <w:color w:val="092A53"/>
          <w:sz w:val="21"/>
          <w:lang w:val="it" w:eastAsia="it"/>
        </w:rPr>
        <w:t>MODELLO DI NOTIFICA AL GARANTE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jc w:val="center"/>
        <w:rPr>
          <w:rFonts w:ascii="Trebuchet MS" w:hAnsi="Trebuchet MS"/>
          <w:b w:val="1"/>
          <w:lang w:val="it-IT" w:eastAsia="it-IT"/>
        </w:rPr>
      </w:pPr>
    </w:p>
    <w:p>
      <w:pPr>
        <w:pStyle w:val="P2"/>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jc w:val="both"/>
        <w:rPr>
          <w:rFonts w:ascii="Trebuchet MS" w:hAnsi="Trebuchet MS"/>
          <w:sz w:val="22"/>
          <w:lang w:val="it-IT" w:eastAsia="it-IT"/>
        </w:rPr>
      </w:pPr>
    </w:p>
    <w:p>
      <w:pPr>
        <w:widowControl w:val="0"/>
        <w:tabs>
          <w:tab w:val="left" w:pos="51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59"/>
        <w:jc w:val="both"/>
        <w:rPr>
          <w:sz w:val="21"/>
          <w:lang w:val="it" w:eastAsia="it"/>
        </w:rPr>
      </w:pPr>
      <w:r>
        <w:rPr>
          <w:color w:val="231F20"/>
          <w:sz w:val="21"/>
          <w:lang w:val="it" w:eastAsia="it"/>
        </w:rPr>
        <w:t>I titolari di trattamento di dati personali sono tenuti a notificare al Garante le violazioni dei dati personali (</w:t>
      </w:r>
      <w:r>
        <w:rPr>
          <w:i w:val="1"/>
          <w:color w:val="231F20"/>
          <w:sz w:val="21"/>
          <w:lang w:val="it" w:eastAsia="it"/>
        </w:rPr>
        <w:t>data breach</w:t>
      </w:r>
      <w:r>
        <w:rPr>
          <w:color w:val="231F20"/>
          <w:sz w:val="21"/>
          <w:lang w:val="it" w:eastAsia="it"/>
        </w:rPr>
        <w:t xml:space="preserve">) che comportano accidentalmente o in modo illecito la distruzione, la perdita, la modificazione, la divulgazione non autorizzata o l’accesso ai dati personali  trasmessi,  conservati o comunque trattati, anche nell'ambito delle comunicazioni elettroniche, a meno che sia improbabile che la violazione presenti un rischio per i diritti e le libertà degli interessati.</w:t>
      </w:r>
    </w:p>
    <w:p>
      <w:pPr>
        <w:pStyle w:val="P2"/>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jc w:val="both"/>
        <w:rPr>
          <w:rFonts w:ascii="Trebuchet MS" w:hAnsi="Trebuchet MS"/>
          <w:sz w:val="22"/>
          <w:lang w:val="it-IT" w:eastAsia="it-IT"/>
        </w:rPr>
      </w:pPr>
      <w:r>
        <w:rPr>
          <w:rFonts w:ascii="Trebuchet MS" w:hAnsi="Trebuchet MS"/>
          <w:sz w:val="22"/>
          <w:lang w:val="it-IT" w:eastAsia="it-IT"/>
        </w:rPr>
        <w:br w:type="page"/>
      </w:r>
    </w:p>
    <w:p>
      <w:pPr>
        <w:widowControl w:val="0"/>
        <w:tabs>
          <w:tab w:val="left" w:pos="122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
        <w:jc w:val="center"/>
        <w:rPr>
          <w:b w:val="1"/>
          <w:sz w:val="28"/>
          <w:lang w:val="it" w:eastAsia="it"/>
        </w:rPr>
      </w:pPr>
      <w:r>
        <w:rPr>
          <w:b w:val="1"/>
          <w:sz w:val="28"/>
          <w:lang w:val="it" w:eastAsia="it"/>
        </w:rPr>
        <w:t>Notifica di una violazione dei dati personali</w:t>
      </w:r>
    </w:p>
    <w:p>
      <w:pPr>
        <w:widowControl w:val="0"/>
        <w:tabs>
          <w:tab w:val="left" w:pos="122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4"/>
        <w:jc w:val="center"/>
        <w:rPr>
          <w:rFonts w:ascii="Palatino Linotype" w:hAnsi="Palatino Linotype"/>
          <w:lang w:val="it" w:eastAsia="it"/>
        </w:rPr>
      </w:pPr>
      <w:r>
        <w:rPr>
          <w:rFonts w:ascii="Palatino Linotype" w:hAnsi="Palatino Linotype"/>
          <w:sz w:val="28"/>
          <w:lang w:val="it" w:eastAsia="it"/>
        </w:rPr>
        <w:t>(</w:t>
      </w:r>
      <w:r>
        <w:rPr>
          <w:rFonts w:ascii="Palatino Linotype" w:hAnsi="Palatino Linotype"/>
          <w:lang w:val="it" w:eastAsia="it"/>
        </w:rPr>
        <w:t>art. 33 del Regolamento (UE) 2016/679 – RGPD e art. 26 del d.lgs. 51/2018)</w:t>
      </w:r>
    </w:p>
    <w:p>
      <w:pPr>
        <w:widowControl w:val="0"/>
        <w:tabs>
          <w:tab w:val="left" w:pos="122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
        <w:jc w:val="center"/>
        <w:rPr>
          <w:b w:val="1"/>
          <w:sz w:val="28"/>
          <w:lang w:val="it" w:eastAsia="it"/>
        </w:rPr>
      </w:pPr>
    </w:p>
    <w:tbl>
      <w:tblPr>
        <w:tblW w:w="0" w:type="auto"/>
        <w:tblInd w:w="51" w:type="dxa"/>
        <w:tblLayout w:type="fixed"/>
        <w:tblCellMar>
          <w:left w:w="51" w:type="dxa"/>
          <w:right w:w="51" w:type="dxa"/>
        </w:tblCellMar>
      </w:tblPr>
      <w:tblGrid/>
      <w:tr>
        <w:tc>
          <w:tcPr>
            <w:tcW w:w="9638" w:type="dxa"/>
            <w:gridSpan w:val="4"/>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51" w:type="dxa"/>
              <w:bottom w:w="0" w:type="dxa"/>
              <w:right w:w="51" w:type="dxa"/>
            </w:tcMar>
          </w:tcPr>
          <w:p>
            <w:pPr>
              <w:widowControl w:val="0"/>
              <w:tabs>
                <w:tab w:val="left" w:pos="10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1"/>
              <w:ind w:left="107"/>
              <w:rPr>
                <w:rFonts w:ascii="Trebuchet MS" w:hAnsi="Trebuchet MS"/>
                <w:sz w:val="22"/>
                <w:lang w:val="it-IT" w:eastAsia="it-IT"/>
              </w:rPr>
            </w:pPr>
            <w:r>
              <w:rPr>
                <w:rFonts w:ascii="Palatino Linotype" w:hAnsi="Palatino Linotype"/>
                <w:b w:val="1"/>
                <w:sz w:val="30"/>
                <w:lang w:val="it" w:eastAsia="it"/>
              </w:rPr>
              <w:t>Tipo di notifica</w:t>
            </w:r>
          </w:p>
        </w:tc>
      </w:tr>
      <w:tr>
        <w:trPr>
          <w:gridAfter w:val="1"/>
          <w:wAfter w:w="2" w:type="dxa"/>
        </w:trPr>
        <w:tc>
          <w:tcPr>
            <w:tcW w:w="3212" w:type="dxa"/>
            <w:tcMar>
              <w:top w:w="0" w:type="dxa"/>
              <w:left w:w="51" w:type="dxa"/>
              <w:bottom w:w="0" w:type="dxa"/>
              <w:right w:w="51" w:type="dxa"/>
            </w:tcMar>
          </w:tcPr>
          <w:p>
            <w:pPr>
              <w:widowControl w:val="0"/>
              <w:tabs>
                <w:tab w:val="left" w:pos="6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
              <w:ind w:left="667"/>
              <w:rPr>
                <w:rFonts w:ascii="Calibri" w:hAnsi="Calibri"/>
                <w:sz w:val="22"/>
                <w:lang w:val="it" w:eastAsia="it"/>
              </w:rPr>
            </w:pPr>
            <w:r>
              <w:rPr>
                <w:rFonts w:ascii="Calibri" w:hAnsi="Calibri"/>
                <w:lang w:val="it-IT" w:eastAsia="it-IT"/>
              </w:rPr>
              <w:drawing>
                <wp:anchor xmlns:wp="http://schemas.openxmlformats.org/drawingml/2006/wordprocessingDrawing" distT="0" distB="0" distL="0" distR="0" simplePos="0" relativeHeight="0" behindDoc="0" locked="0" layoutInCell="1" allowOverlap="0">
                  <wp:simplePos x="0" y="0"/>
                  <wp:positionH relativeFrom="column">
                    <wp:posOffset>428625</wp:posOffset>
                  </wp:positionH>
                  <wp:positionV relativeFrom="paragraph">
                    <wp:posOffset>182880</wp:posOffset>
                  </wp:positionV>
                  <wp:extent cx="238760" cy="238760"/>
                  <wp:effectExtent l="0" t="0" r="0" b="0"/>
                  <wp:wrapSquare wrapText="bothSides"/>
                  <wp:docPr id="3" name="_tx_id_1_"/>
                  <wp:cNvGraphicFramePr/>
                  <a:graphic xmlns:a="http://schemas.openxmlformats.org/drawingml/2006/main">
                    <a:graphicData uri="http://schemas.openxmlformats.org/drawingml/2006/picture">
                      <pic:pic xmlns:pic="http://schemas.openxmlformats.org/drawingml/2006/picture">
                        <pic:nvPicPr>
                          <pic:cNvPr id="3" name="_tx_id_1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p>
          <w:p>
            <w:pPr>
              <w:widowControl w:val="0"/>
              <w:tabs>
                <w:tab w:val="left" w:pos="6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
              <w:ind w:left="667"/>
              <w:rPr>
                <w:rFonts w:ascii="Palatino Linotype" w:hAnsi="Palatino Linotype"/>
                <w:sz w:val="14"/>
                <w:lang w:val="it" w:eastAsia="it"/>
              </w:rPr>
            </w:pPr>
            <w:r>
              <w:rPr>
                <w:rFonts w:ascii="Palatino Linotype" w:hAnsi="Palatino Linotype"/>
                <w:lang w:val="it" w:eastAsia="it"/>
              </w:rPr>
              <w:t xml:space="preserve"> Preliminare</w:t>
            </w:r>
            <w:r>
              <w:rPr>
                <w:rFonts w:ascii="Palatino Linotype" w:hAnsi="Palatino Linotype"/>
                <w:sz w:val="16"/>
                <w:lang w:val="it" w:eastAsia="it"/>
              </w:rPr>
              <w:t>1</w:t>
            </w:r>
          </w:p>
          <w:p>
            <w:pPr>
              <w:widowControl w:val="0"/>
              <w:tabs>
                <w:tab w:val="left" w:pos="6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
              <w:ind w:left="667"/>
              <w:rPr>
                <w:rFonts w:ascii="Calibri" w:hAnsi="Calibri"/>
                <w:sz w:val="22"/>
                <w:lang w:val="it" w:eastAsia="it"/>
              </w:rPr>
            </w:pPr>
          </w:p>
        </w:tc>
        <w:tc>
          <w:tcPr>
            <w:tcW w:w="3212" w:type="dxa"/>
            <w:tcMar>
              <w:top w:w="0" w:type="dxa"/>
              <w:left w:w="51" w:type="dxa"/>
              <w:bottom w:w="0" w:type="dxa"/>
              <w:right w:w="51" w:type="dxa"/>
            </w:tcMar>
          </w:tcPr>
          <w:p>
            <w:pPr>
              <w:widowControl w:val="0"/>
              <w:tabs>
                <w:tab w:val="left" w:pos="6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
              <w:ind w:left="667"/>
              <w:rPr>
                <w:rFonts w:ascii="Calibri" w:hAnsi="Calibri"/>
                <w:sz w:val="22"/>
                <w:lang w:val="it" w:eastAsia="it"/>
              </w:rPr>
            </w:pPr>
            <w:r>
              <w:rPr>
                <w:rFonts w:ascii="Calibri" w:hAnsi="Calibri"/>
                <w:lang w:val="it" w:eastAsia="it"/>
              </w:rPr>
              <w:drawing>
                <wp:anchor xmlns:wp="http://schemas.openxmlformats.org/drawingml/2006/wordprocessingDrawing" distT="0" distB="0" distL="0" distR="0" simplePos="0" relativeHeight="1" behindDoc="0" locked="0" layoutInCell="1" allowOverlap="0">
                  <wp:simplePos x="0" y="0"/>
                  <wp:positionH relativeFrom="column">
                    <wp:posOffset>522605</wp:posOffset>
                  </wp:positionH>
                  <wp:positionV relativeFrom="paragraph">
                    <wp:posOffset>163830</wp:posOffset>
                  </wp:positionV>
                  <wp:extent cx="238760" cy="238760"/>
                  <wp:effectExtent l="0" t="0" r="0" b="0"/>
                  <wp:wrapSquare wrapText="bothSides"/>
                  <wp:docPr id="4" name="_tx_id_2_"/>
                  <wp:cNvGraphicFramePr/>
                  <a:graphic xmlns:a="http://schemas.openxmlformats.org/drawingml/2006/main">
                    <a:graphicData uri="http://schemas.openxmlformats.org/drawingml/2006/picture">
                      <pic:pic xmlns:pic="http://schemas.openxmlformats.org/drawingml/2006/picture">
                        <pic:nvPicPr>
                          <pic:cNvPr id="4" name="_tx_id_2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p>
          <w:p>
            <w:pPr>
              <w:widowControl w:val="0"/>
              <w:tabs>
                <w:tab w:val="left" w:pos="6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
              <w:ind w:left="667"/>
              <w:rPr>
                <w:rFonts w:ascii="Calibri" w:hAnsi="Calibri"/>
                <w:sz w:val="22"/>
                <w:lang w:val="it" w:eastAsia="it"/>
              </w:rPr>
            </w:pPr>
            <w:r>
              <w:rPr>
                <w:rFonts w:ascii="Calibri" w:hAnsi="Calibri"/>
                <w:sz w:val="22"/>
                <w:lang w:val="it" w:eastAsia="it"/>
              </w:rPr>
              <w:t xml:space="preserve">     </w:t>
            </w:r>
            <w:r>
              <w:rPr>
                <w:rFonts w:ascii="Palatino Linotype" w:hAnsi="Palatino Linotype"/>
                <w:lang w:val="it" w:eastAsia="it"/>
              </w:rPr>
              <w:t>Completa</w:t>
            </w:r>
          </w:p>
        </w:tc>
        <w:tc>
          <w:tcPr>
            <w:tcW w:w="3212" w:type="dxa"/>
            <w:tcMar>
              <w:top w:w="0" w:type="dxa"/>
              <w:left w:w="51" w:type="dxa"/>
              <w:bottom w:w="0" w:type="dxa"/>
              <w:right w:w="51" w:type="dxa"/>
            </w:tcMar>
          </w:tcPr>
          <w:p>
            <w:pPr>
              <w:widowControl w:val="0"/>
              <w:tabs>
                <w:tab w:val="left" w:pos="6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
              <w:ind w:left="667"/>
              <w:rPr>
                <w:rFonts w:ascii="Calibri" w:hAnsi="Calibri"/>
                <w:sz w:val="22"/>
                <w:lang w:val="it" w:eastAsia="it"/>
              </w:rPr>
            </w:pPr>
            <w:r>
              <w:rPr>
                <w:rFonts w:ascii="Calibri" w:hAnsi="Calibri"/>
                <w:lang w:val="it" w:eastAsia="it"/>
              </w:rPr>
              <w:drawing>
                <wp:anchor xmlns:wp="http://schemas.openxmlformats.org/drawingml/2006/wordprocessingDrawing" distT="0" distB="0" distL="0" distR="0" simplePos="0" relativeHeight="2" behindDoc="0" locked="0" layoutInCell="1" allowOverlap="0">
                  <wp:simplePos x="0" y="0"/>
                  <wp:positionH relativeFrom="column">
                    <wp:posOffset>483235</wp:posOffset>
                  </wp:positionH>
                  <wp:positionV relativeFrom="paragraph">
                    <wp:posOffset>173355</wp:posOffset>
                  </wp:positionV>
                  <wp:extent cx="238760" cy="238760"/>
                  <wp:effectExtent l="0" t="0" r="0" b="0"/>
                  <wp:wrapSquare wrapText="bothSides"/>
                  <wp:docPr id="5" name="_tx_id_3_"/>
                  <wp:cNvGraphicFramePr/>
                  <a:graphic xmlns:a="http://schemas.openxmlformats.org/drawingml/2006/main">
                    <a:graphicData uri="http://schemas.openxmlformats.org/drawingml/2006/picture">
                      <pic:pic xmlns:pic="http://schemas.openxmlformats.org/drawingml/2006/picture">
                        <pic:nvPicPr>
                          <pic:cNvPr id="5" name="_tx_id_3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rFonts w:ascii="Calibri" w:hAnsi="Calibri"/>
                <w:sz w:val="22"/>
                <w:lang w:val="it" w:eastAsia="it"/>
              </w:rPr>
              <w:t xml:space="preserve">      </w:t>
            </w:r>
          </w:p>
          <w:p>
            <w:pPr>
              <w:widowControl w:val="0"/>
              <w:tabs>
                <w:tab w:val="left" w:pos="6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
              <w:ind w:left="667"/>
              <w:rPr>
                <w:rFonts w:ascii="Calibri" w:hAnsi="Calibri"/>
                <w:sz w:val="22"/>
                <w:lang w:val="it" w:eastAsia="it"/>
              </w:rPr>
            </w:pPr>
            <w:r>
              <w:rPr>
                <w:rFonts w:ascii="Calibri" w:hAnsi="Calibri"/>
                <w:sz w:val="22"/>
                <w:lang w:val="it" w:eastAsia="it"/>
              </w:rPr>
              <w:t xml:space="preserve">    Integrativa</w:t>
            </w:r>
            <w:r>
              <w:rPr>
                <w:rFonts w:ascii="Palatino Linotype" w:hAnsi="Palatino Linotype"/>
                <w:sz w:val="18"/>
                <w:lang w:val="it" w:eastAsia="it"/>
              </w:rPr>
              <w:t>2</w:t>
            </w:r>
          </w:p>
        </w:tc>
      </w:tr>
      <w:tr>
        <w:trPr>
          <w:gridAfter w:val="1"/>
          <w:wAfter w:w="2" w:type="dxa"/>
        </w:trPr>
        <w:tc>
          <w:tcPr>
            <w:tcW w:w="3212" w:type="dxa"/>
            <w:tcMar>
              <w:top w:w="0" w:type="dxa"/>
              <w:left w:w="51" w:type="dxa"/>
              <w:bottom w:w="0" w:type="dxa"/>
              <w:right w:w="51" w:type="dxa"/>
            </w:tcMar>
          </w:tcPr>
          <w:p>
            <w:pPr>
              <w:widowControl w:val="0"/>
              <w:tabs>
                <w:tab w:val="left" w:pos="6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
              <w:ind w:left="667"/>
              <w:rPr>
                <w:rFonts w:ascii="Calibri" w:hAnsi="Calibri"/>
                <w:sz w:val="22"/>
                <w:lang w:val="it" w:eastAsia="it"/>
              </w:rPr>
            </w:pPr>
          </w:p>
          <w:p>
            <w:pPr>
              <w:widowControl w:val="0"/>
              <w:tabs>
                <w:tab w:val="left" w:pos="6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
              <w:ind w:left="667"/>
              <w:rPr>
                <w:rFonts w:ascii="Calibri" w:hAnsi="Calibri"/>
                <w:sz w:val="22"/>
                <w:lang w:val="it" w:eastAsia="it"/>
              </w:rPr>
            </w:pPr>
            <w:r>
              <w:rPr>
                <w:rFonts w:ascii="Calibri" w:hAnsi="Calibri"/>
                <w:sz w:val="22"/>
                <w:lang w:val="it" w:eastAsia="it"/>
              </w:rPr>
              <w:t>Effettuata ai sensi del</w:t>
            </w:r>
          </w:p>
          <w:p>
            <w:pPr>
              <w:widowControl w:val="0"/>
              <w:tabs>
                <w:tab w:val="left" w:pos="6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
              <w:ind w:left="667"/>
              <w:rPr>
                <w:rFonts w:ascii="Calibri" w:hAnsi="Calibri"/>
                <w:sz w:val="22"/>
                <w:lang w:val="it" w:eastAsia="it"/>
              </w:rPr>
            </w:pPr>
          </w:p>
        </w:tc>
        <w:tc>
          <w:tcPr>
            <w:tcW w:w="3212" w:type="dxa"/>
            <w:tcMar>
              <w:top w:w="0" w:type="dxa"/>
              <w:left w:w="51" w:type="dxa"/>
              <w:bottom w:w="0" w:type="dxa"/>
              <w:right w:w="51" w:type="dxa"/>
            </w:tcMar>
          </w:tcPr>
          <w:p>
            <w:pPr>
              <w:widowControl w:val="0"/>
              <w:tabs>
                <w:tab w:val="left" w:pos="6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
              <w:ind w:left="667"/>
              <w:rPr>
                <w:rFonts w:ascii="Palatino Linotype" w:hAnsi="Palatino Linotype"/>
                <w:lang w:val="it" w:eastAsia="it"/>
              </w:rPr>
            </w:pPr>
            <w:r>
              <w:rPr>
                <w:rFonts w:ascii="Calibri" w:hAnsi="Calibri"/>
                <w:lang w:val="it" w:eastAsia="it"/>
              </w:rPr>
              <w:drawing>
                <wp:anchor xmlns:wp="http://schemas.openxmlformats.org/drawingml/2006/wordprocessingDrawing" distT="0" distB="0" distL="0" distR="0" simplePos="0" relativeHeight="3" behindDoc="0" locked="0" layoutInCell="1" allowOverlap="0">
                  <wp:simplePos x="0" y="0"/>
                  <wp:positionH relativeFrom="column">
                    <wp:posOffset>236855</wp:posOffset>
                  </wp:positionH>
                  <wp:positionV relativeFrom="paragraph">
                    <wp:posOffset>210185</wp:posOffset>
                  </wp:positionV>
                  <wp:extent cx="238760" cy="238760"/>
                  <wp:effectExtent l="0" t="0" r="0" b="0"/>
                  <wp:wrapSquare wrapText="bothSides"/>
                  <wp:docPr id="6" name="_tx_id_4_"/>
                  <wp:cNvGraphicFramePr/>
                  <a:graphic xmlns:a="http://schemas.openxmlformats.org/drawingml/2006/main">
                    <a:graphicData uri="http://schemas.openxmlformats.org/drawingml/2006/picture">
                      <pic:pic xmlns:pic="http://schemas.openxmlformats.org/drawingml/2006/picture">
                        <pic:nvPicPr>
                          <pic:cNvPr id="6" name="_tx_id_4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p>
          <w:p>
            <w:pPr>
              <w:widowControl w:val="0"/>
              <w:tabs>
                <w:tab w:val="left" w:pos="6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
              <w:ind w:left="667"/>
              <w:rPr>
                <w:rFonts w:ascii="Calibri" w:hAnsi="Calibri"/>
                <w:sz w:val="22"/>
                <w:lang w:val="it" w:eastAsia="it"/>
              </w:rPr>
            </w:pPr>
            <w:r>
              <w:rPr>
                <w:rFonts w:ascii="Palatino Linotype" w:hAnsi="Palatino Linotype"/>
                <w:lang w:val="it" w:eastAsia="it"/>
              </w:rPr>
              <w:t xml:space="preserve">  art.33 RGPD</w:t>
            </w:r>
            <w:r>
              <w:rPr>
                <w:rFonts w:ascii="Calibri" w:hAnsi="Calibri"/>
                <w:sz w:val="22"/>
                <w:lang w:val="it" w:eastAsia="it"/>
              </w:rPr>
              <w:t xml:space="preserve"> </w:t>
            </w:r>
          </w:p>
        </w:tc>
        <w:tc>
          <w:tcPr>
            <w:tcW w:w="3212" w:type="dxa"/>
            <w:tcMar>
              <w:top w:w="0" w:type="dxa"/>
              <w:left w:w="51" w:type="dxa"/>
              <w:bottom w:w="0" w:type="dxa"/>
              <w:right w:w="51" w:type="dxa"/>
            </w:tcMar>
          </w:tcPr>
          <w:p>
            <w:pPr>
              <w:widowControl w:val="0"/>
              <w:tabs>
                <w:tab w:val="left" w:pos="6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
              <w:ind w:left="667"/>
              <w:rPr>
                <w:rFonts w:ascii="Calibri" w:hAnsi="Calibri"/>
                <w:sz w:val="22"/>
                <w:lang w:val="it" w:eastAsia="it"/>
              </w:rPr>
            </w:pPr>
            <w:r>
              <w:rPr>
                <w:rFonts w:ascii="Calibri" w:hAnsi="Calibri"/>
                <w:sz w:val="22"/>
                <w:lang w:val="it" w:eastAsia="it"/>
              </w:rPr>
              <w:t xml:space="preserve">   </w:t>
            </w:r>
          </w:p>
          <w:p>
            <w:pPr>
              <w:widowControl w:val="0"/>
              <w:tabs>
                <w:tab w:val="left" w:pos="6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
              <w:ind w:left="667"/>
              <w:rPr>
                <w:rFonts w:ascii="Calibri" w:hAnsi="Calibri"/>
                <w:sz w:val="22"/>
                <w:lang w:val="it" w:eastAsia="it"/>
              </w:rPr>
            </w:pPr>
            <w:r>
              <w:rPr>
                <w:rFonts w:ascii="Calibri" w:hAnsi="Calibri"/>
                <w:lang w:val="it" w:eastAsia="it"/>
              </w:rPr>
              <w:drawing>
                <wp:anchor xmlns:wp="http://schemas.openxmlformats.org/drawingml/2006/wordprocessingDrawing" distT="0" distB="0" distL="0" distR="0" simplePos="0" relativeHeight="4" behindDoc="0" locked="0" layoutInCell="1" allowOverlap="0">
                  <wp:simplePos x="0" y="0"/>
                  <wp:positionH relativeFrom="column">
                    <wp:posOffset>349885</wp:posOffset>
                  </wp:positionH>
                  <wp:positionV relativeFrom="paragraph">
                    <wp:posOffset>24130</wp:posOffset>
                  </wp:positionV>
                  <wp:extent cx="257810" cy="238760"/>
                  <wp:effectExtent l="0" t="0" r="0" b="0"/>
                  <wp:wrapNone/>
                  <wp:docPr id="7" name="_tx_id_5_"/>
                  <wp:cNvGraphicFramePr/>
                  <a:graphic xmlns:a="http://schemas.openxmlformats.org/drawingml/2006/main">
                    <a:graphicData uri="http://schemas.openxmlformats.org/drawingml/2006/picture">
                      <pic:pic xmlns:pic="http://schemas.openxmlformats.org/drawingml/2006/picture">
                        <pic:nvPicPr>
                          <pic:cNvPr id="7" name="_tx_id_5_"/>
                          <pic:cNvPicPr/>
                        </pic:nvPicPr>
                        <pic:blipFill dpi="0">
                          <a:blip xmlns:r="http://schemas.openxmlformats.org/officeDocument/2006/relationships" r:embed="Relimage1"/>
                          <a:srcRect/>
                          <a:stretch>
                            <a:fillRect/>
                          </a:stretch>
                        </pic:blipFill>
                        <pic:spPr>
                          <a:xfrm>
                            <a:off x="0" y="0"/>
                            <a:ext cx="257810" cy="238760"/>
                          </a:xfrm>
                          <a:prstGeom prst="rect"/>
                          <a:noFill/>
                          <a:ln>
                            <a:noFill/>
                          </a:ln>
                        </pic:spPr>
                      </pic:pic>
                    </a:graphicData>
                  </a:graphic>
                </wp:anchor>
              </w:drawing>
            </w:r>
            <w:r>
              <w:rPr>
                <w:rFonts w:ascii="Calibri" w:hAnsi="Calibri"/>
                <w:sz w:val="22"/>
                <w:lang w:val="it" w:eastAsia="it"/>
              </w:rPr>
              <w:t xml:space="preserve">        </w:t>
            </w:r>
            <w:r>
              <w:rPr>
                <w:rFonts w:ascii="Palatino Linotype" w:hAnsi="Palatino Linotype"/>
                <w:lang w:val="it" w:eastAsia="it"/>
              </w:rPr>
              <w:t>art.26 d.lgs 51/2018</w:t>
            </w:r>
            <w:r>
              <w:rPr>
                <w:rFonts w:ascii="Calibri" w:hAnsi="Calibri"/>
                <w:sz w:val="22"/>
                <w:lang w:val="it" w:eastAsia="it"/>
              </w:rPr>
              <w:t xml:space="preserve"> </w:t>
            </w:r>
          </w:p>
        </w:tc>
      </w:tr>
    </w:tbl>
    <w:p>
      <w:pPr>
        <w:widowControl w:val="0"/>
        <w:tabs>
          <w:tab w:val="left" w:pos="6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
        <w:ind w:left="667"/>
        <w:rPr>
          <w:rFonts w:ascii="Calibri" w:hAnsi="Calibri"/>
          <w:sz w:val="22"/>
          <w:lang w:val="it" w:eastAsia="it"/>
        </w:rPr>
      </w:pPr>
    </w:p>
    <w:p>
      <w:pPr>
        <w:pStyle w:val="P2"/>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jc w:val="both"/>
        <w:rPr>
          <w:rFonts w:ascii="Trebuchet MS" w:hAnsi="Trebuchet MS"/>
          <w:sz w:val="22"/>
          <w:lang w:val="it-IT" w:eastAsia="it-IT"/>
        </w:rPr>
      </w:pPr>
    </w:p>
    <w:tbl>
      <w:tblPr>
        <w:tblW w:w="0" w:type="auto"/>
        <w:tblInd w:w="51" w:type="dxa"/>
        <w:tblLayout w:type="fixed"/>
        <w:tblCellMar>
          <w:left w:w="51" w:type="dxa"/>
          <w:right w:w="51" w:type="dxa"/>
        </w:tblCellMar>
      </w:tblPr>
      <w:tblGrid/>
      <w:tr>
        <w:tc>
          <w:tcPr>
            <w:tcW w:w="9638" w:type="dxa"/>
            <w:gridSpan w:val="2"/>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51" w:type="dxa"/>
              <w:bottom w:w="0" w:type="dxa"/>
              <w:right w:w="51" w:type="dxa"/>
            </w:tcMar>
          </w:tcPr>
          <w:p>
            <w:pPr>
              <w:pStyle w:val="P2"/>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rebuchet MS" w:hAnsi="Trebuchet MS"/>
                <w:sz w:val="22"/>
                <w:lang w:val="it-IT" w:eastAsia="it-IT"/>
              </w:rPr>
            </w:pPr>
            <w:r>
              <w:rPr>
                <w:b w:val="1"/>
                <w:sz w:val="28"/>
                <w:lang w:val="it-IT" w:eastAsia="it-IT"/>
              </w:rPr>
              <w:t xml:space="preserve">Sez. A - Dati del soggetto che effettua la notifica </w:t>
            </w:r>
          </w:p>
        </w:tc>
      </w:tr>
      <w:tr>
        <w:tc>
          <w:tcPr>
            <w:tcW w:w="4819" w:type="dxa"/>
            <w:tcMar>
              <w:top w:w="0" w:type="dxa"/>
              <w:left w:w="51" w:type="dxa"/>
              <w:bottom w:w="0" w:type="dxa"/>
              <w:right w:w="51" w:type="dxa"/>
            </w:tcMar>
          </w:tcPr>
          <w:p>
            <w:pPr>
              <w:pStyle w:val="P4"/>
              <w:widowControl w:val="0"/>
              <w:tabs>
                <w:tab w:val="left" w:pos="372" w:leader="none"/>
                <w:tab w:val="left" w:pos="5784"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exact" w:line="322" w:before="24"/>
              <w:ind w:left="372"/>
              <w:rPr>
                <w:rFonts w:ascii="Trebuchet MS" w:hAnsi="Trebuchet MS"/>
                <w:sz w:val="22"/>
                <w:lang w:val="it-IT" w:eastAsia="it-IT"/>
              </w:rPr>
            </w:pPr>
            <w:r>
              <w:rPr>
                <w:lang w:val="it-IT" w:eastAsia="it-IT"/>
              </w:rPr>
              <w:t>Cognome:</w:t>
            </w:r>
          </w:p>
        </w:tc>
        <w:tc>
          <w:tcPr>
            <w:tcW w:w="4819" w:type="dxa"/>
            <w:tcMar>
              <w:top w:w="0" w:type="dxa"/>
              <w:left w:w="51" w:type="dxa"/>
              <w:bottom w:w="0" w:type="dxa"/>
              <w:right w:w="51" w:type="dxa"/>
            </w:tcMar>
          </w:tcPr>
          <w:p>
            <w:pPr>
              <w:pStyle w:val="P2"/>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rebuchet MS" w:hAnsi="Trebuchet MS"/>
                <w:sz w:val="22"/>
                <w:lang w:val="it-IT" w:eastAsia="it-IT"/>
              </w:rPr>
            </w:pPr>
            <w:r>
              <w:rPr>
                <w:lang w:val="it-IT" w:eastAsia="it-IT"/>
              </w:rPr>
              <w:t>Nome:</w:t>
            </w:r>
          </w:p>
        </w:tc>
      </w:tr>
      <w:tr>
        <w:tc>
          <w:tcPr>
            <w:tcW w:w="4819" w:type="dxa"/>
            <w:tcMar>
              <w:top w:w="0" w:type="dxa"/>
              <w:left w:w="51" w:type="dxa"/>
              <w:bottom w:w="0" w:type="dxa"/>
              <w:right w:w="51" w:type="dxa"/>
            </w:tcMar>
          </w:tcPr>
          <w:p>
            <w:pPr>
              <w:pStyle w:val="P4"/>
              <w:widowControl w:val="0"/>
              <w:tabs>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322"/>
              <w:ind w:left="372"/>
              <w:rPr>
                <w:rFonts w:ascii="Trebuchet MS" w:hAnsi="Trebuchet MS"/>
                <w:sz w:val="22"/>
                <w:lang w:val="it-IT" w:eastAsia="it-IT"/>
              </w:rPr>
            </w:pPr>
            <w:r>
              <w:rPr>
                <w:lang w:val="it-IT" w:eastAsia="it-IT"/>
              </w:rPr>
              <w:t>E-mail:</w:t>
            </w:r>
          </w:p>
        </w:tc>
        <w:tc>
          <w:tcPr>
            <w:tcW w:w="4819" w:type="dxa"/>
            <w:tcMar>
              <w:top w:w="0" w:type="dxa"/>
              <w:left w:w="51" w:type="dxa"/>
              <w:bottom w:w="0" w:type="dxa"/>
              <w:right w:w="51" w:type="dxa"/>
            </w:tcMar>
          </w:tcPr>
          <w:p>
            <w:pPr>
              <w:pStyle w:val="P2"/>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rebuchet MS" w:hAnsi="Trebuchet MS"/>
                <w:sz w:val="22"/>
                <w:lang w:val="it-IT" w:eastAsia="it-IT"/>
              </w:rPr>
            </w:pPr>
          </w:p>
        </w:tc>
      </w:tr>
      <w:tr>
        <w:tc>
          <w:tcPr>
            <w:tcW w:w="9638" w:type="dxa"/>
            <w:gridSpan w:val="2"/>
            <w:tcMar>
              <w:top w:w="0" w:type="dxa"/>
              <w:left w:w="51" w:type="dxa"/>
              <w:bottom w:w="0" w:type="dxa"/>
              <w:right w:w="51" w:type="dxa"/>
            </w:tcMar>
          </w:tcPr>
          <w:p>
            <w:pPr>
              <w:pStyle w:val="P4"/>
              <w:widowControl w:val="0"/>
              <w:tabs>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372"/>
              <w:rPr>
                <w:rFonts w:ascii="Trebuchet MS" w:hAnsi="Trebuchet MS"/>
                <w:sz w:val="22"/>
                <w:lang w:val="it-IT" w:eastAsia="it-IT"/>
              </w:rPr>
            </w:pPr>
            <w:r>
              <w:rPr>
                <w:lang w:val="it-IT" w:eastAsia="it-IT"/>
              </w:rPr>
              <w:t>Recapito telefonico per eventuali comunicazioni:</w:t>
            </w:r>
          </w:p>
        </w:tc>
      </w:tr>
      <w:tr>
        <w:tc>
          <w:tcPr>
            <w:tcW w:w="4819" w:type="dxa"/>
            <w:tcMar>
              <w:top w:w="0" w:type="dxa"/>
              <w:left w:w="51" w:type="dxa"/>
              <w:bottom w:w="0" w:type="dxa"/>
              <w:right w:w="51" w:type="dxa"/>
            </w:tcMar>
          </w:tcPr>
          <w:p>
            <w:pPr>
              <w:pStyle w:val="P2"/>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sz w:val="22"/>
                <w:lang w:val="it-IT" w:eastAsia="it-IT"/>
              </w:rPr>
            </w:pPr>
            <w:r>
              <w:rPr>
                <w:sz w:val="22"/>
                <w:lang w:val="it-IT" w:eastAsia="it-IT"/>
              </w:rPr>
              <w:t xml:space="preserve">      </w:t>
            </w:r>
            <w:r>
              <w:rPr>
                <w:lang w:val="it-IT" w:eastAsia="it-IT"/>
              </w:rPr>
              <w:t xml:space="preserve"> Funzione rivestita:</w:t>
            </w:r>
          </w:p>
        </w:tc>
        <w:tc>
          <w:tcPr>
            <w:tcW w:w="4819" w:type="dxa"/>
            <w:tcMar>
              <w:top w:w="0" w:type="dxa"/>
              <w:left w:w="51" w:type="dxa"/>
              <w:bottom w:w="0" w:type="dxa"/>
              <w:right w:w="51" w:type="dxa"/>
            </w:tcMar>
          </w:tcPr>
          <w:p>
            <w:pPr>
              <w:pStyle w:val="P2"/>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rebuchet MS" w:hAnsi="Trebuchet MS"/>
                <w:sz w:val="22"/>
                <w:lang w:val="it-IT" w:eastAsia="it-IT"/>
              </w:rPr>
            </w:pPr>
          </w:p>
        </w:tc>
      </w:tr>
    </w:tbl>
    <w:p>
      <w:pPr>
        <w:pStyle w:val="P2"/>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rebuchet MS" w:hAnsi="Trebuchet MS"/>
          <w:sz w:val="22"/>
          <w:lang w:val="it-IT" w:eastAsia="it-IT"/>
        </w:rPr>
      </w:pPr>
    </w:p>
    <w:tbl>
      <w:tblPr>
        <w:tblW w:w="0" w:type="auto"/>
        <w:tblInd w:w="51" w:type="dxa"/>
        <w:tblLayout w:type="fixed"/>
        <w:tblCellMar>
          <w:left w:w="51" w:type="dxa"/>
          <w:right w:w="51" w:type="dxa"/>
        </w:tblCellMar>
      </w:tblPr>
      <w:tblGrid/>
      <w:tr>
        <w:tc>
          <w:tcPr>
            <w:tcW w:w="9638" w:type="dxa"/>
            <w:gridSpan w:val="2"/>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51" w:type="dxa"/>
              <w:bottom w:w="0" w:type="dxa"/>
              <w:right w:w="51" w:type="dxa"/>
            </w:tcMar>
          </w:tcPr>
          <w:p>
            <w:pPr>
              <w:pStyle w:val="P2"/>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sz w:val="22"/>
                <w:lang w:val="it-IT" w:eastAsia="it-IT"/>
              </w:rPr>
            </w:pPr>
            <w:r>
              <w:rPr>
                <w:b w:val="1"/>
                <w:sz w:val="28"/>
                <w:lang w:val="it-IT" w:eastAsia="it-IT"/>
              </w:rPr>
              <w:t>Sez. B - Titolare del trattamento</w:t>
            </w:r>
          </w:p>
        </w:tc>
      </w:tr>
      <w:tr>
        <w:tc>
          <w:tcPr>
            <w:tcW w:w="9638" w:type="dxa"/>
            <w:gridSpan w:val="2"/>
            <w:tcMar>
              <w:top w:w="0" w:type="dxa"/>
              <w:left w:w="51" w:type="dxa"/>
              <w:bottom w:w="0" w:type="dxa"/>
              <w:right w:w="51" w:type="dxa"/>
            </w:tcMar>
          </w:tcPr>
          <w:p>
            <w:pPr>
              <w:pStyle w:val="P4"/>
              <w:widowControl w:val="0"/>
              <w:tabs>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319" w:before="24"/>
              <w:ind w:left="372"/>
              <w:rPr>
                <w:lang w:val="it-IT" w:eastAsia="it-IT"/>
              </w:rPr>
            </w:pPr>
            <w:r>
              <w:rPr>
                <w:lang w:val="it-IT" w:eastAsia="it-IT"/>
              </w:rPr>
              <w:t>Denominazione</w:t>
            </w:r>
            <w:r>
              <w:rPr>
                <w:sz w:val="16"/>
                <w:lang w:val="it-IT" w:eastAsia="it-IT"/>
              </w:rPr>
              <w:fldChar w:fldCharType="begin"/>
            </w:r>
            <w:r>
              <w:rPr>
                <w:sz w:val="16"/>
                <w:lang w:val="it-IT" w:eastAsia="it-IT"/>
              </w:rPr>
              <w:instrText xml:space="preserve"> HYPERLINK "#_bookmark1" </w:instrText>
            </w:r>
            <w:r>
              <w:rPr>
                <w:sz w:val="16"/>
                <w:lang w:val="it-IT" w:eastAsia="it-IT"/>
              </w:rPr>
              <w:fldChar w:fldCharType="separate"/>
            </w:r>
            <w:r>
              <w:rPr>
                <w:sz w:val="16"/>
                <w:lang w:val="it-IT" w:eastAsia="it-IT"/>
              </w:rPr>
              <w:t>3</w:t>
            </w:r>
            <w:r>
              <w:rPr>
                <w:sz w:val="16"/>
                <w:lang w:val="it-IT" w:eastAsia="it-IT"/>
              </w:rPr>
              <w:fldChar w:fldCharType="end"/>
            </w:r>
            <w:r>
              <w:rPr>
                <w:lang w:val="it-IT" w:eastAsia="it-IT"/>
              </w:rPr>
              <w:t>:</w:t>
            </w:r>
          </w:p>
          <w:p>
            <w:pPr>
              <w:pStyle w:val="P4"/>
              <w:widowControl w:val="0"/>
              <w:tabs>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319" w:before="24"/>
              <w:ind w:left="372"/>
              <w:rPr>
                <w:rFonts w:ascii="Trebuchet MS" w:hAnsi="Trebuchet MS"/>
                <w:sz w:val="22"/>
                <w:lang w:val="it-IT" w:eastAsia="it-IT"/>
              </w:rPr>
            </w:pPr>
          </w:p>
        </w:tc>
      </w:tr>
      <w:tr>
        <w:tc>
          <w:tcPr>
            <w:tcW w:w="4819" w:type="dxa"/>
            <w:tcMar>
              <w:top w:w="0" w:type="dxa"/>
              <w:left w:w="51" w:type="dxa"/>
              <w:bottom w:w="0" w:type="dxa"/>
              <w:right w:w="51" w:type="dxa"/>
            </w:tcMar>
          </w:tcPr>
          <w:p>
            <w:pPr>
              <w:pStyle w:val="P2"/>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rebuchet MS" w:hAnsi="Trebuchet MS"/>
                <w:sz w:val="22"/>
                <w:lang w:val="it-IT" w:eastAsia="it-IT"/>
              </w:rPr>
            </w:pPr>
            <w:r>
              <w:rPr>
                <w:rFonts w:ascii="Trebuchet MS" w:hAnsi="Trebuchet MS"/>
                <w:sz w:val="22"/>
                <w:lang w:val="it-IT" w:eastAsia="it-IT"/>
              </w:rPr>
              <w:t xml:space="preserve">     </w:t>
            </w:r>
            <w:r>
              <w:rPr>
                <w:lang w:val="it-IT" w:eastAsia="it-IT"/>
              </w:rPr>
              <w:t xml:space="preserve">Codice Fiscale/P.IVA: </w:t>
            </w:r>
          </w:p>
        </w:tc>
        <w:tc>
          <w:tcPr>
            <w:tcW w:w="4819" w:type="dxa"/>
            <w:tcMar>
              <w:top w:w="0" w:type="dxa"/>
              <w:left w:w="51" w:type="dxa"/>
              <w:bottom w:w="0" w:type="dxa"/>
              <w:right w:w="51" w:type="dxa"/>
            </w:tcMar>
          </w:tcPr>
          <w:p>
            <w:pPr>
              <w:pStyle w:val="P1"/>
              <w:rPr>
                <w:lang w:val="it-IT" w:eastAsia="it-IT"/>
              </w:rPr>
            </w:pPr>
            <w:r>
              <w:rPr>
                <w:rFonts w:ascii="Palatino Linotype" w:hAnsi="Palatino Linotype"/>
                <w:sz w:val="24"/>
                <w:lang w:val="it-IT" w:eastAsia="it-IT"/>
              </w:rPr>
              <w:t xml:space="preserve">                     Soggetto privo di C.F./P.IVA </w:t>
            </w:r>
            <w:r>
              <w:rPr>
                <w:rFonts w:ascii="Segoe UI Symbol" w:hAnsi="Segoe UI Symbol"/>
                <w:sz w:val="24"/>
                <w:lang w:val="it-IT" w:eastAsia="it-IT"/>
              </w:rPr>
              <w:t>☐</w:t>
            </w:r>
          </w:p>
        </w:tc>
      </w:tr>
      <w:tr>
        <w:tc>
          <w:tcPr>
            <w:tcW w:w="9638" w:type="dxa"/>
            <w:gridSpan w:val="2"/>
            <w:tcMar>
              <w:top w:w="0" w:type="dxa"/>
              <w:left w:w="51" w:type="dxa"/>
              <w:bottom w:w="0" w:type="dxa"/>
              <w:right w:w="51" w:type="dxa"/>
            </w:tcMar>
          </w:tcPr>
          <w:p>
            <w:pPr>
              <w:pStyle w:val="P2"/>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rebuchet MS" w:hAnsi="Trebuchet MS"/>
                <w:sz w:val="22"/>
                <w:lang w:val="it-IT" w:eastAsia="it-IT"/>
              </w:rPr>
            </w:pPr>
            <w:r>
              <w:rPr>
                <w:rFonts w:ascii="Trebuchet MS" w:hAnsi="Trebuchet MS"/>
                <w:sz w:val="22"/>
                <w:lang w:val="it-IT" w:eastAsia="it-IT"/>
              </w:rPr>
              <w:t xml:space="preserve">     </w:t>
            </w:r>
            <w:r>
              <w:rPr>
                <w:lang w:val="it-IT" w:eastAsia="it-IT"/>
              </w:rPr>
              <w:t xml:space="preserve">Stato: </w:t>
            </w:r>
          </w:p>
        </w:tc>
      </w:tr>
      <w:tr>
        <w:tc>
          <w:tcPr>
            <w:tcW w:w="9638" w:type="dxa"/>
            <w:gridSpan w:val="2"/>
            <w:tcMar>
              <w:top w:w="0" w:type="dxa"/>
              <w:left w:w="51" w:type="dxa"/>
              <w:bottom w:w="0" w:type="dxa"/>
              <w:right w:w="51" w:type="dxa"/>
            </w:tcMar>
          </w:tcPr>
          <w:p>
            <w:pPr>
              <w:pStyle w:val="P2"/>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rebuchet MS" w:hAnsi="Trebuchet MS"/>
                <w:sz w:val="22"/>
                <w:lang w:val="it-IT" w:eastAsia="it-IT"/>
              </w:rPr>
            </w:pPr>
            <w:r>
              <w:rPr>
                <w:rFonts w:ascii="Trebuchet MS" w:hAnsi="Trebuchet MS"/>
                <w:sz w:val="22"/>
                <w:lang w:val="it-IT" w:eastAsia="it-IT"/>
              </w:rPr>
              <w:t xml:space="preserve">     </w:t>
            </w:r>
            <w:r>
              <w:rPr>
                <w:lang w:val="it-IT" w:eastAsia="it-IT"/>
              </w:rPr>
              <w:t>Indirizzo:</w:t>
            </w:r>
          </w:p>
        </w:tc>
      </w:tr>
      <w:tr>
        <w:tc>
          <w:tcPr>
            <w:tcW w:w="9638" w:type="dxa"/>
            <w:gridSpan w:val="2"/>
            <w:tcMar>
              <w:top w:w="0" w:type="dxa"/>
              <w:left w:w="51" w:type="dxa"/>
              <w:bottom w:w="0" w:type="dxa"/>
              <w:right w:w="51" w:type="dxa"/>
            </w:tcMar>
          </w:tcPr>
          <w:p>
            <w:pPr>
              <w:pStyle w:val="P4"/>
              <w:widowControl w:val="0"/>
              <w:tabs>
                <w:tab w:val="left" w:pos="372" w:leader="none"/>
                <w:tab w:val="left" w:pos="2205" w:leader="none"/>
                <w:tab w:val="left" w:pos="6382"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lineRule="exact" w:line="323"/>
              <w:ind w:left="372"/>
              <w:rPr>
                <w:rFonts w:ascii="Trebuchet MS" w:hAnsi="Trebuchet MS"/>
                <w:sz w:val="22"/>
                <w:lang w:val="it-IT" w:eastAsia="it-IT"/>
              </w:rPr>
            </w:pPr>
            <w:r>
              <w:rPr>
                <w:lang w:val="it-IT" w:eastAsia="it-IT"/>
              </w:rPr>
              <w:t>CAP :</w:t>
              <w:tab/>
              <w:t>Città:</w:t>
              <w:tab/>
              <w:t>Provincia:</w:t>
            </w:r>
          </w:p>
        </w:tc>
      </w:tr>
      <w:tr>
        <w:tc>
          <w:tcPr>
            <w:tcW w:w="9638" w:type="dxa"/>
            <w:gridSpan w:val="2"/>
            <w:tcMar>
              <w:top w:w="0" w:type="dxa"/>
              <w:left w:w="51" w:type="dxa"/>
              <w:bottom w:w="0" w:type="dxa"/>
              <w:right w:w="51" w:type="dxa"/>
            </w:tcMar>
          </w:tcPr>
          <w:p>
            <w:pPr>
              <w:pStyle w:val="P2"/>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rebuchet MS" w:hAnsi="Trebuchet MS"/>
                <w:sz w:val="22"/>
                <w:lang w:val="it-IT" w:eastAsia="it-IT"/>
              </w:rPr>
            </w:pPr>
            <w:r>
              <w:rPr>
                <w:lang w:val="it-IT" w:eastAsia="it-IT"/>
              </w:rPr>
              <w:t xml:space="preserve">      Telefono :</w:t>
            </w:r>
          </w:p>
        </w:tc>
      </w:tr>
      <w:tr>
        <w:tc>
          <w:tcPr>
            <w:tcW w:w="9638" w:type="dxa"/>
            <w:gridSpan w:val="2"/>
            <w:tcMar>
              <w:top w:w="0" w:type="dxa"/>
              <w:left w:w="51" w:type="dxa"/>
              <w:bottom w:w="0" w:type="dxa"/>
              <w:right w:w="51" w:type="dxa"/>
            </w:tcMar>
          </w:tcPr>
          <w:p>
            <w:pPr>
              <w:pStyle w:val="P2"/>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rebuchet MS" w:hAnsi="Trebuchet MS"/>
                <w:sz w:val="22"/>
                <w:lang w:val="it-IT" w:eastAsia="it-IT"/>
              </w:rPr>
            </w:pPr>
            <w:r>
              <w:rPr>
                <w:lang w:val="it-IT" w:eastAsia="it-IT"/>
              </w:rPr>
              <w:t xml:space="preserve">      Email :</w:t>
            </w:r>
          </w:p>
        </w:tc>
      </w:tr>
      <w:tr>
        <w:tc>
          <w:tcPr>
            <w:tcW w:w="9638" w:type="dxa"/>
            <w:gridSpan w:val="2"/>
            <w:tcMar>
              <w:top w:w="0" w:type="dxa"/>
              <w:left w:w="51" w:type="dxa"/>
              <w:bottom w:w="0" w:type="dxa"/>
              <w:right w:w="51" w:type="dxa"/>
            </w:tcMar>
          </w:tcPr>
          <w:p>
            <w:pPr>
              <w:pStyle w:val="P2"/>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rebuchet MS" w:hAnsi="Trebuchet MS"/>
                <w:sz w:val="22"/>
                <w:lang w:val="it-IT" w:eastAsia="it-IT"/>
              </w:rPr>
            </w:pPr>
            <w:r>
              <w:rPr>
                <w:lang w:val="it-IT" w:eastAsia="it-IT"/>
              </w:rPr>
              <w:t xml:space="preserve">      PEC :</w:t>
            </w:r>
          </w:p>
        </w:tc>
      </w:tr>
    </w:tbl>
    <w:p>
      <w:pPr>
        <w:pStyle w:val="P2"/>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rebuchet MS" w:hAnsi="Trebuchet MS"/>
          <w:sz w:val="22"/>
          <w:lang w:val="it-IT" w:eastAsia="it-IT"/>
        </w:rPr>
      </w:pPr>
    </w:p>
    <w:p>
      <w:pPr>
        <w:pStyle w:val="P2"/>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rebuchet MS" w:hAnsi="Trebuchet MS"/>
          <w:sz w:val="22"/>
          <w:lang w:val="it-IT" w:eastAsia="it-IT"/>
        </w:rPr>
      </w:pPr>
    </w:p>
    <w:p>
      <w:pPr>
        <w:pStyle w:val="P2"/>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sz w:val="14"/>
          <w:lang w:val="it-IT" w:eastAsia="it-IT"/>
        </w:rPr>
      </w:pPr>
      <w:r>
        <w:rPr>
          <w:sz w:val="14"/>
          <w:lang w:val="it-IT" w:eastAsia="it-IT"/>
        </w:rPr>
        <w:t xml:space="preserve">1 Il titolare del trattamento avvia il processo di notifica pur in assenza di un quadro completo della violazione con riserva di effettuare una successiva notifica integrativa. E’          obbligatoria la compilazione delle sezioni A, B,</w:t>
      </w:r>
      <w:r>
        <w:rPr>
          <w:rFonts w:ascii="Trebuchet MS" w:hAnsi="Trebuchet MS"/>
          <w:sz w:val="14"/>
          <w:lang w:val="it-IT" w:eastAsia="it-IT"/>
        </w:rPr>
        <w:t xml:space="preserve"> </w:t>
      </w:r>
      <w:r>
        <w:rPr>
          <w:sz w:val="14"/>
          <w:lang w:val="it-IT" w:eastAsia="it-IT"/>
        </w:rPr>
        <w:t>B1 e C.</w:t>
      </w:r>
    </w:p>
    <w:p>
      <w:pPr>
        <w:pStyle w:val="P2"/>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sz w:val="14"/>
          <w:lang w:val="it-IT" w:eastAsia="it-IT"/>
        </w:rPr>
      </w:pPr>
    </w:p>
    <w:p>
      <w:pPr>
        <w:pStyle w:val="P2"/>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sz w:val="14"/>
          <w:lang w:val="it-IT" w:eastAsia="it-IT"/>
        </w:rPr>
      </w:pPr>
      <w:r>
        <w:rPr>
          <w:rFonts w:ascii="Trebuchet MS" w:hAnsi="Trebuchet MS"/>
          <w:sz w:val="14"/>
          <w:lang w:val="it-IT" w:eastAsia="it-IT"/>
        </w:rPr>
        <w:t xml:space="preserve"> </w:t>
      </w:r>
      <w:r>
        <w:rPr>
          <w:sz w:val="14"/>
          <w:lang w:val="it-IT" w:eastAsia="it-IT"/>
        </w:rPr>
        <w:t>2 Il titolare del trattamento integra una precedente notifica (inserire il numero di fascicolo assegnato alla precedente notifica, se noto)</w:t>
      </w:r>
    </w:p>
    <w:p>
      <w:pPr>
        <w:pStyle w:val="P2"/>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Trebuchet MS" w:hAnsi="Trebuchet MS"/>
          <w:sz w:val="22"/>
          <w:lang w:val="it-IT" w:eastAsia="it-IT"/>
        </w:rPr>
      </w:pPr>
      <w:r>
        <w:rPr>
          <w:sz w:val="14"/>
          <w:lang w:val="it-IT" w:eastAsia="it-IT"/>
        </w:rPr>
        <w:t xml:space="preserve"> 3 Indicare nome e cognome nel caso di persona fisica </w:t>
      </w:r>
    </w:p>
    <w:p>
      <w:pPr>
        <w:pStyle w:val="P2"/>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rebuchet MS" w:hAnsi="Trebuchet MS"/>
          <w:sz w:val="22"/>
          <w:lang w:val="it-IT" w:eastAsia="it-IT"/>
        </w:rPr>
      </w:pPr>
    </w:p>
    <w:tbl>
      <w:tblPr>
        <w:tblW w:w="0" w:type="auto"/>
        <w:tblInd w:w="51" w:type="dxa"/>
        <w:tblLayout w:type="fixed"/>
        <w:tblCellMar>
          <w:left w:w="51" w:type="dxa"/>
          <w:right w:w="51" w:type="dxa"/>
        </w:tblCellMar>
      </w:tblPr>
      <w:tblGrid/>
      <w:tr>
        <w:tc>
          <w:tcPr>
            <w:tcW w:w="9638"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51" w:type="dxa"/>
              <w:bottom w:w="0" w:type="dxa"/>
              <w:right w:w="51"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r>
              <w:rPr>
                <w:rFonts w:ascii="Palatino Linotype" w:hAnsi="Palatino Linotype"/>
                <w:b w:val="1"/>
                <w:sz w:val="28"/>
                <w:lang w:val="it-IT" w:eastAsia="it-IT"/>
              </w:rPr>
              <w:t>Sez. B1 - Dati di contatto per informazioni relative alla violazione</w:t>
            </w: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ce Script MT" w:hAnsi="Palace Script MT"/>
          <w:lang w:val="it-IT" w:eastAsia="it-IT"/>
        </w:rPr>
      </w:pPr>
    </w:p>
    <w:p>
      <w:pPr>
        <w:pStyle w:val="P4"/>
        <w:widowControl w:val="0"/>
        <w:tabs>
          <w:tab w:val="left" w:pos="48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
        <w:rPr>
          <w:lang w:val="it-IT" w:eastAsia="it-IT"/>
        </w:rPr>
      </w:pPr>
      <w:r>
        <w:rPr>
          <w:lang w:val="it-IT" w:eastAsia="it-IT"/>
        </w:rPr>
        <w:t>Indicare i riferimenti del soggetto da contattare per ottenere maggiori informazioni circa la violazione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r>
        <w:rPr>
          <w:sz w:val="24"/>
          <w:lang w:val="it-IT" w:eastAsia="it-IT"/>
        </w:rPr>
        <w:drawing>
          <wp:anchor xmlns:wp="http://schemas.openxmlformats.org/drawingml/2006/wordprocessingDrawing" distT="0" distB="0" distL="0" distR="0" simplePos="0" relativeHeight="5" behindDoc="0" locked="0" layoutInCell="1" allowOverlap="0">
            <wp:simplePos x="0" y="0"/>
            <wp:positionH relativeFrom="column">
              <wp:posOffset>118110</wp:posOffset>
            </wp:positionH>
            <wp:positionV relativeFrom="paragraph">
              <wp:posOffset>227330</wp:posOffset>
            </wp:positionV>
            <wp:extent cx="238760" cy="238760"/>
            <wp:effectExtent l="0" t="0" r="0" b="0"/>
            <wp:wrapNone/>
            <wp:docPr id="8" name="_tx_id_6_"/>
            <wp:cNvGraphicFramePr/>
            <a:graphic xmlns:a="http://schemas.openxmlformats.org/drawingml/2006/main">
              <a:graphicData uri="http://schemas.openxmlformats.org/drawingml/2006/picture">
                <pic:pic xmlns:pic="http://schemas.openxmlformats.org/drawingml/2006/picture">
                  <pic:nvPicPr>
                    <pic:cNvPr id="8" name="_tx_id_6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rFonts w:ascii="Trebuchet MS" w:hAnsi="Trebuchet MS"/>
          <w:lang w:val="it-IT" w:eastAsia="it-IT"/>
        </w:rPr>
        <w:t xml:space="preserve">       </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 w:eastAsia="it"/>
        </w:rPr>
      </w:pPr>
      <w:r>
        <w:rPr>
          <w:lang w:val="it" w:eastAsia="it"/>
        </w:rPr>
        <w:t xml:space="preserve">            </w:t>
      </w:r>
      <w:r>
        <w:rPr>
          <w:rFonts w:ascii="Palatino Linotype" w:hAnsi="Palatino Linotype"/>
          <w:lang w:val="it" w:eastAsia="it"/>
        </w:rPr>
        <w:t>Responsabile della protezione dei dati</w:t>
      </w:r>
      <w:r>
        <w:rPr>
          <w:rFonts w:ascii="Palatino Linotype" w:hAnsi="Palatino Linotype"/>
          <w:sz w:val="18"/>
          <w:lang w:val="it" w:eastAsia="it"/>
        </w:rPr>
        <w:t>4</w:t>
      </w:r>
      <w:r>
        <w:rPr>
          <w:rFonts w:ascii="Palatino Linotype" w:hAnsi="Palatino Linotype"/>
          <w:lang w:val="it" w:eastAsia="it"/>
        </w:rPr>
        <w:t xml:space="preserve"> - prot. n.</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lang w:val="it" w:eastAsia="it"/>
        </w:rPr>
      </w:pPr>
      <w:r>
        <w:rPr>
          <w:sz w:val="24"/>
          <w:lang w:val="it" w:eastAsia="it"/>
        </w:rPr>
        <w:drawing>
          <wp:anchor xmlns:wp="http://schemas.openxmlformats.org/drawingml/2006/wordprocessingDrawing" distT="0" distB="0" distL="0" distR="0" simplePos="0" relativeHeight="6" behindDoc="0" locked="0" layoutInCell="1" allowOverlap="0">
            <wp:simplePos x="0" y="0"/>
            <wp:positionH relativeFrom="column">
              <wp:posOffset>127635</wp:posOffset>
            </wp:positionH>
            <wp:positionV relativeFrom="paragraph">
              <wp:posOffset>250190</wp:posOffset>
            </wp:positionV>
            <wp:extent cx="238760" cy="238760"/>
            <wp:effectExtent l="0" t="0" r="0" b="0"/>
            <wp:wrapNone/>
            <wp:docPr id="9" name="_tx_id_7_"/>
            <wp:cNvGraphicFramePr/>
            <a:graphic xmlns:a="http://schemas.openxmlformats.org/drawingml/2006/main">
              <a:graphicData uri="http://schemas.openxmlformats.org/drawingml/2006/picture">
                <pic:pic xmlns:pic="http://schemas.openxmlformats.org/drawingml/2006/picture">
                  <pic:nvPicPr>
                    <pic:cNvPr id="9" name="_tx_id_7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Palatino Linotype" w:hAnsi="Palatino Linotype"/>
          <w:lang w:val="it-IT" w:eastAsia="it-IT"/>
        </w:rPr>
        <w:t xml:space="preserve">            Altro Soggetto</w:t>
      </w:r>
      <w:r>
        <w:rPr>
          <w:rFonts w:ascii="Palatino Linotype" w:hAnsi="Palatino Linotype"/>
          <w:sz w:val="18"/>
          <w:lang w:val="it-IT" w:eastAsia="it-IT"/>
        </w:rPr>
        <w:t>5</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Trebuchet MS" w:hAnsi="Trebuchet MS"/>
          <w:lang w:val="it-IT" w:eastAsia="it-IT"/>
        </w:rPr>
        <w:tab/>
      </w:r>
      <w:r>
        <w:rPr>
          <w:rFonts w:ascii="Palatino Linotype" w:hAnsi="Palatino Linotype"/>
          <w:lang w:val="it-IT" w:eastAsia="it-IT"/>
        </w:rPr>
        <w:t>Cognome:</w:t>
        <w:tab/>
        <w:tab/>
        <w:tab/>
        <w:tab/>
        <w:tab/>
        <w:tab/>
        <w:tab/>
        <w:t>Nome: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r>
        <w:rPr>
          <w:rFonts w:ascii="Trebuchet MS" w:hAnsi="Trebuchet MS"/>
          <w:lang w:val="it-IT" w:eastAsia="it-IT"/>
        </w:rPr>
        <w:tab/>
        <w:t>E-mail:</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r>
        <w:rPr>
          <w:rFonts w:ascii="Trebuchet MS" w:hAnsi="Trebuchet MS"/>
          <w:lang w:val="it-IT" w:eastAsia="it-IT"/>
        </w:rPr>
        <w:tab/>
        <w:t>Recapito telefonico per eventuali comunicazioni:</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r>
        <w:rPr>
          <w:rFonts w:ascii="Trebuchet MS" w:hAnsi="Trebuchet MS"/>
          <w:lang w:val="it-IT" w:eastAsia="it-IT"/>
        </w:rPr>
        <w:tab/>
        <w:t>Funzione rivestita:</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p>
    <w:tbl>
      <w:tblPr>
        <w:tblW w:w="0" w:type="auto"/>
        <w:tblInd w:w="51" w:type="dxa"/>
        <w:tblLayout w:type="fixed"/>
        <w:tblCellMar>
          <w:left w:w="51" w:type="dxa"/>
          <w:right w:w="51" w:type="dxa"/>
        </w:tblCellMar>
      </w:tblPr>
      <w:tblGrid/>
      <w:tr>
        <w:tc>
          <w:tcPr>
            <w:tcW w:w="9638"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51" w:type="dxa"/>
              <w:bottom w:w="0" w:type="dxa"/>
              <w:right w:w="51"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r>
              <w:rPr>
                <w:rFonts w:ascii="Palatino Linotype" w:hAnsi="Palatino Linotype"/>
                <w:b w:val="1"/>
                <w:sz w:val="28"/>
                <w:lang w:val="it-IT" w:eastAsia="it-IT"/>
              </w:rPr>
              <w:t>Sez. B2 - Ulteriori soggetti coinvolti nel trattamento</w:t>
            </w: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r>
        <w:rPr>
          <w:rFonts w:ascii="Palatino Linotype" w:hAnsi="Palatino Linotype"/>
          <w:lang w:val="it-IT" w:eastAsia="it-IT"/>
        </w:rPr>
        <w:t>Indicare i riferimenti di ulteriori soggetti coinvolti ed il ruolo svolto (contitolare o responsabile del trattamento</w:t>
      </w:r>
      <w:r>
        <w:rPr>
          <w:rFonts w:ascii="Palatino Linotype" w:hAnsi="Palatino Linotype"/>
          <w:sz w:val="18"/>
          <w:lang w:val="it-IT" w:eastAsia="it-IT"/>
        </w:rPr>
        <w:t>6</w:t>
      </w:r>
      <w:r>
        <w:rPr>
          <w:rFonts w:ascii="Palatino Linotype" w:hAnsi="Palatino Linotype"/>
          <w:lang w:val="it-IT" w:eastAsia="it-IT"/>
        </w:rPr>
        <w:t>, rappresentante del titolare non stabilito nell’Ue)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r>
        <w:rPr>
          <w:rFonts w:ascii="Trebuchet MS" w:hAnsi="Trebuchet MS"/>
          <w:lang w:val="it-IT" w:eastAsia="it-IT"/>
        </w:rPr>
        <w:t xml:space="preserve"> </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Palatino Linotype" w:hAnsi="Palatino Linotype"/>
          <w:lang w:val="it-IT" w:eastAsia="it-IT"/>
        </w:rPr>
        <w:t>Denominazione</w:t>
      </w:r>
      <w:r>
        <w:rPr>
          <w:rFonts w:ascii="Palatino Linotype" w:hAnsi="Palatino Linotype"/>
          <w:sz w:val="18"/>
          <w:lang w:val="it-IT" w:eastAsia="it-IT"/>
        </w:rPr>
        <w:t>7</w:t>
      </w:r>
      <w:r>
        <w:rPr>
          <w:rFonts w:ascii="Palatino Linotype" w:hAnsi="Palatino Linotype"/>
          <w:lang w:val="it-IT" w:eastAsia="it-IT"/>
        </w:rPr>
        <w:t>:</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sz w:val="24"/>
          <w:lang w:val="it-IT" w:eastAsia="it-IT"/>
        </w:rPr>
      </w:pPr>
      <w:r>
        <w:rPr>
          <w:sz w:val="24"/>
          <w:lang w:val="it-IT" w:eastAsia="it-IT"/>
        </w:rPr>
        <w:drawing>
          <wp:anchor xmlns:wp="http://schemas.openxmlformats.org/drawingml/2006/wordprocessingDrawing" distT="0" distB="0" distL="0" distR="0" simplePos="0" relativeHeight="7" behindDoc="0" locked="0" layoutInCell="1" allowOverlap="0">
            <wp:simplePos x="0" y="0"/>
            <wp:positionH relativeFrom="column">
              <wp:posOffset>489585</wp:posOffset>
            </wp:positionH>
            <wp:positionV relativeFrom="paragraph">
              <wp:posOffset>290830</wp:posOffset>
            </wp:positionV>
            <wp:extent cx="238760" cy="238760"/>
            <wp:effectExtent l="0" t="0" r="0" b="0"/>
            <wp:wrapNone/>
            <wp:docPr id="10" name="_tx_id_8_"/>
            <wp:cNvGraphicFramePr/>
            <a:graphic xmlns:a="http://schemas.openxmlformats.org/drawingml/2006/main">
              <a:graphicData uri="http://schemas.openxmlformats.org/drawingml/2006/picture">
                <pic:pic xmlns:pic="http://schemas.openxmlformats.org/drawingml/2006/picture">
                  <pic:nvPicPr>
                    <pic:cNvPr id="10" name="_tx_id_8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sz w:val="24"/>
          <w:lang w:val="it-IT" w:eastAsia="it-IT"/>
        </w:rPr>
        <w:drawing>
          <wp:anchor xmlns:wp="http://schemas.openxmlformats.org/drawingml/2006/wordprocessingDrawing" distT="0" distB="0" distL="0" distR="0" simplePos="0" relativeHeight="8" behindDoc="0" locked="0" layoutInCell="1" allowOverlap="0">
            <wp:simplePos x="0" y="0"/>
            <wp:positionH relativeFrom="column">
              <wp:posOffset>1975485</wp:posOffset>
            </wp:positionH>
            <wp:positionV relativeFrom="paragraph">
              <wp:posOffset>290830</wp:posOffset>
            </wp:positionV>
            <wp:extent cx="238760" cy="238760"/>
            <wp:effectExtent l="0" t="0" r="0" b="0"/>
            <wp:wrapNone/>
            <wp:docPr id="11" name="_tx_id_9_"/>
            <wp:cNvGraphicFramePr/>
            <a:graphic xmlns:a="http://schemas.openxmlformats.org/drawingml/2006/main">
              <a:graphicData uri="http://schemas.openxmlformats.org/drawingml/2006/picture">
                <pic:pic xmlns:pic="http://schemas.openxmlformats.org/drawingml/2006/picture">
                  <pic:nvPicPr>
                    <pic:cNvPr id="11" name="_tx_id_9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sz w:val="24"/>
          <w:lang w:val="it-IT" w:eastAsia="it-IT"/>
        </w:rPr>
        <w:drawing>
          <wp:anchor xmlns:wp="http://schemas.openxmlformats.org/drawingml/2006/wordprocessingDrawing" distT="0" distB="0" distL="0" distR="0" simplePos="0" relativeHeight="9" behindDoc="0" locked="0" layoutInCell="1" allowOverlap="0">
            <wp:simplePos x="0" y="0"/>
            <wp:positionH relativeFrom="column">
              <wp:posOffset>3775710</wp:posOffset>
            </wp:positionH>
            <wp:positionV relativeFrom="paragraph">
              <wp:posOffset>281305</wp:posOffset>
            </wp:positionV>
            <wp:extent cx="238760" cy="238760"/>
            <wp:effectExtent l="0" t="0" r="0" b="0"/>
            <wp:wrapNone/>
            <wp:docPr id="12" name="_tx_id_10_"/>
            <wp:cNvGraphicFramePr/>
            <a:graphic xmlns:a="http://schemas.openxmlformats.org/drawingml/2006/main">
              <a:graphicData uri="http://schemas.openxmlformats.org/drawingml/2006/picture">
                <pic:pic xmlns:pic="http://schemas.openxmlformats.org/drawingml/2006/picture">
                  <pic:nvPicPr>
                    <pic:cNvPr id="12" name="_tx_id_10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rFonts w:ascii="Palatino Linotype" w:hAnsi="Palatino Linotype"/>
          <w:lang w:val="it-IT" w:eastAsia="it-IT"/>
        </w:rPr>
        <w:t>Codice Fiscale/P.IVA:</w:t>
        <w:tab/>
        <w:tab/>
        <w:tab/>
        <w:tab/>
        <w:tab/>
        <w:tab/>
        <w:tab/>
        <w:t xml:space="preserve">Soggetto privo di C.F./P.IVA </w:t>
      </w:r>
      <w:r>
        <w:rPr>
          <w:rFonts w:ascii="Segoe UI Symbol" w:hAnsi="Segoe UI Symbol"/>
          <w:sz w:val="24"/>
          <w:lang w:val="it-IT" w:eastAsia="it-IT"/>
        </w:rPr>
        <w:t>☐</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Palatino Linotype" w:hAnsi="Palatino Linotype"/>
          <w:lang w:val="it-IT" w:eastAsia="it-IT"/>
        </w:rPr>
        <w:t xml:space="preserve">Ruolo:          Contitolare </w:t>
        <w:tab/>
        <w:tab/>
        <w:t>Responsabile</w:t>
        <w:tab/>
        <w:tab/>
        <w:tab/>
        <w:t>Rappresentante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Palatino Linotype" w:hAnsi="Palatino Linotype"/>
          <w:lang w:val="it-IT" w:eastAsia="it-IT"/>
        </w:rPr>
        <w:t>Denominazione: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sz w:val="24"/>
          <w:lang w:val="it-IT" w:eastAsia="it-IT"/>
        </w:rPr>
      </w:pPr>
      <w:r>
        <w:rPr>
          <w:sz w:val="24"/>
          <w:lang w:val="it-IT" w:eastAsia="it-IT"/>
        </w:rPr>
        <w:drawing>
          <wp:anchor xmlns:wp="http://schemas.openxmlformats.org/drawingml/2006/wordprocessingDrawing" distT="0" distB="0" distL="0" distR="0" simplePos="0" relativeHeight="10" behindDoc="0" locked="0" layoutInCell="1" allowOverlap="0">
            <wp:simplePos x="0" y="0"/>
            <wp:positionH relativeFrom="column">
              <wp:posOffset>489585</wp:posOffset>
            </wp:positionH>
            <wp:positionV relativeFrom="paragraph">
              <wp:posOffset>290830</wp:posOffset>
            </wp:positionV>
            <wp:extent cx="238760" cy="238760"/>
            <wp:effectExtent l="0" t="0" r="0" b="0"/>
            <wp:wrapNone/>
            <wp:docPr id="13" name="_tx_id_11_"/>
            <wp:cNvGraphicFramePr/>
            <a:graphic xmlns:a="http://schemas.openxmlformats.org/drawingml/2006/main">
              <a:graphicData uri="http://schemas.openxmlformats.org/drawingml/2006/picture">
                <pic:pic xmlns:pic="http://schemas.openxmlformats.org/drawingml/2006/picture">
                  <pic:nvPicPr>
                    <pic:cNvPr id="13" name="_tx_id_11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sz w:val="24"/>
          <w:lang w:val="it-IT" w:eastAsia="it-IT"/>
        </w:rPr>
        <w:drawing>
          <wp:anchor xmlns:wp="http://schemas.openxmlformats.org/drawingml/2006/wordprocessingDrawing" distT="0" distB="0" distL="0" distR="0" simplePos="0" relativeHeight="11" behindDoc="0" locked="0" layoutInCell="1" allowOverlap="0">
            <wp:simplePos x="0" y="0"/>
            <wp:positionH relativeFrom="column">
              <wp:posOffset>1975485</wp:posOffset>
            </wp:positionH>
            <wp:positionV relativeFrom="paragraph">
              <wp:posOffset>290830</wp:posOffset>
            </wp:positionV>
            <wp:extent cx="238760" cy="238760"/>
            <wp:effectExtent l="0" t="0" r="0" b="0"/>
            <wp:wrapNone/>
            <wp:docPr id="14" name="_tx_id_12_"/>
            <wp:cNvGraphicFramePr/>
            <a:graphic xmlns:a="http://schemas.openxmlformats.org/drawingml/2006/main">
              <a:graphicData uri="http://schemas.openxmlformats.org/drawingml/2006/picture">
                <pic:pic xmlns:pic="http://schemas.openxmlformats.org/drawingml/2006/picture">
                  <pic:nvPicPr>
                    <pic:cNvPr id="14" name="_tx_id_12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sz w:val="24"/>
          <w:lang w:val="it-IT" w:eastAsia="it-IT"/>
        </w:rPr>
        <w:drawing>
          <wp:anchor xmlns:wp="http://schemas.openxmlformats.org/drawingml/2006/wordprocessingDrawing" distT="0" distB="0" distL="0" distR="0" simplePos="0" relativeHeight="12" behindDoc="0" locked="0" layoutInCell="1" allowOverlap="0">
            <wp:simplePos x="0" y="0"/>
            <wp:positionH relativeFrom="column">
              <wp:posOffset>3775710</wp:posOffset>
            </wp:positionH>
            <wp:positionV relativeFrom="paragraph">
              <wp:posOffset>281305</wp:posOffset>
            </wp:positionV>
            <wp:extent cx="238760" cy="238760"/>
            <wp:effectExtent l="0" t="0" r="0" b="0"/>
            <wp:wrapNone/>
            <wp:docPr id="15" name="_tx_id_13_"/>
            <wp:cNvGraphicFramePr/>
            <a:graphic xmlns:a="http://schemas.openxmlformats.org/drawingml/2006/main">
              <a:graphicData uri="http://schemas.openxmlformats.org/drawingml/2006/picture">
                <pic:pic xmlns:pic="http://schemas.openxmlformats.org/drawingml/2006/picture">
                  <pic:nvPicPr>
                    <pic:cNvPr id="15" name="_tx_id_13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rFonts w:ascii="Palatino Linotype" w:hAnsi="Palatino Linotype"/>
          <w:lang w:val="it-IT" w:eastAsia="it-IT"/>
        </w:rPr>
        <w:t>Codice Fiscale/P.IVA:</w:t>
        <w:tab/>
        <w:tab/>
        <w:tab/>
        <w:tab/>
        <w:tab/>
        <w:tab/>
        <w:tab/>
        <w:t xml:space="preserve">Soggetto privo di C.F./P.IVA </w:t>
      </w:r>
      <w:r>
        <w:rPr>
          <w:rFonts w:ascii="Segoe UI Symbol" w:hAnsi="Segoe UI Symbol"/>
          <w:sz w:val="24"/>
          <w:lang w:val="it-IT" w:eastAsia="it-IT"/>
        </w:rPr>
        <w:t>☐</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r>
        <w:rPr>
          <w:rFonts w:ascii="Palatino Linotype" w:hAnsi="Palatino Linotype"/>
          <w:lang w:val="it-IT" w:eastAsia="it-IT"/>
        </w:rPr>
        <w:t xml:space="preserve">Ruolo:          Contitolare </w:t>
        <w:tab/>
        <w:tab/>
        <w:t>Responsabile</w:t>
        <w:tab/>
        <w:tab/>
        <w:tab/>
        <w:t>Rappresentante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Palatino Linotype" w:hAnsi="Palatino Linotype"/>
          <w:lang w:val="it-IT" w:eastAsia="it-IT"/>
        </w:rPr>
        <w:t>Denominazione: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sz w:val="24"/>
          <w:lang w:val="it-IT" w:eastAsia="it-IT"/>
        </w:rPr>
      </w:pPr>
      <w:r>
        <w:rPr>
          <w:sz w:val="24"/>
          <w:lang w:val="it-IT" w:eastAsia="it-IT"/>
        </w:rPr>
        <w:drawing>
          <wp:anchor xmlns:wp="http://schemas.openxmlformats.org/drawingml/2006/wordprocessingDrawing" distT="0" distB="0" distL="0" distR="0" simplePos="0" relativeHeight="13" behindDoc="0" locked="0" layoutInCell="1" allowOverlap="0">
            <wp:simplePos x="0" y="0"/>
            <wp:positionH relativeFrom="column">
              <wp:posOffset>1975485</wp:posOffset>
            </wp:positionH>
            <wp:positionV relativeFrom="paragraph">
              <wp:posOffset>290830</wp:posOffset>
            </wp:positionV>
            <wp:extent cx="238760" cy="238760"/>
            <wp:effectExtent l="0" t="0" r="0" b="0"/>
            <wp:wrapNone/>
            <wp:docPr id="16" name="_tx_id_14_"/>
            <wp:cNvGraphicFramePr/>
            <a:graphic xmlns:a="http://schemas.openxmlformats.org/drawingml/2006/main">
              <a:graphicData uri="http://schemas.openxmlformats.org/drawingml/2006/picture">
                <pic:pic xmlns:pic="http://schemas.openxmlformats.org/drawingml/2006/picture">
                  <pic:nvPicPr>
                    <pic:cNvPr id="16" name="_tx_id_14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sz w:val="24"/>
          <w:lang w:val="it-IT" w:eastAsia="it-IT"/>
        </w:rPr>
        <w:drawing>
          <wp:anchor xmlns:wp="http://schemas.openxmlformats.org/drawingml/2006/wordprocessingDrawing" distT="0" distB="0" distL="0" distR="0" simplePos="0" relativeHeight="14" behindDoc="0" locked="0" layoutInCell="1" allowOverlap="0">
            <wp:simplePos x="0" y="0"/>
            <wp:positionH relativeFrom="column">
              <wp:posOffset>3775710</wp:posOffset>
            </wp:positionH>
            <wp:positionV relativeFrom="paragraph">
              <wp:posOffset>281305</wp:posOffset>
            </wp:positionV>
            <wp:extent cx="238760" cy="238760"/>
            <wp:effectExtent l="0" t="0" r="0" b="0"/>
            <wp:wrapNone/>
            <wp:docPr id="17" name="_tx_id_15_"/>
            <wp:cNvGraphicFramePr/>
            <a:graphic xmlns:a="http://schemas.openxmlformats.org/drawingml/2006/main">
              <a:graphicData uri="http://schemas.openxmlformats.org/drawingml/2006/picture">
                <pic:pic xmlns:pic="http://schemas.openxmlformats.org/drawingml/2006/picture">
                  <pic:nvPicPr>
                    <pic:cNvPr id="17" name="_tx_id_15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rFonts w:ascii="Palatino Linotype" w:hAnsi="Palatino Linotype"/>
          <w:lang w:val="it-IT" w:eastAsia="it-IT"/>
        </w:rPr>
        <w:t>Codice Fiscale/P.IVA:</w:t>
        <w:tab/>
        <w:tab/>
        <w:tab/>
        <w:tab/>
        <w:tab/>
        <w:tab/>
        <w:tab/>
        <w:t xml:space="preserve">Soggetto privo di C.F./P.IVA </w:t>
      </w:r>
      <w:r>
        <w:rPr>
          <w:rFonts w:ascii="Segoe UI Symbol" w:hAnsi="Segoe UI Symbol"/>
          <w:sz w:val="24"/>
          <w:lang w:val="it-IT" w:eastAsia="it-IT"/>
        </w:rPr>
        <w:t>☐</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Palatino Linotype" w:hAnsi="Palatino Linotype"/>
          <w:lang w:val="it-IT" w:eastAsia="it-IT"/>
        </w:rPr>
        <w:t xml:space="preserve">Ruolo:          Contitolare </w:t>
        <w:tab/>
        <w:tab/>
        <w:t>Responsabile</w:t>
        <w:tab/>
        <w:tab/>
        <w:tab/>
        <w:t>Rappresentante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after="0"/>
        <w:rPr>
          <w:rFonts w:ascii="Palatino Linotype" w:hAnsi="Palatino Linotype"/>
          <w:sz w:val="16"/>
          <w:lang w:val="it-IT" w:eastAsia="it-IT"/>
        </w:rPr>
      </w:pPr>
      <w:r>
        <w:rPr>
          <w:rFonts w:ascii="Palatino Linotype" w:hAnsi="Palatino Linotype"/>
          <w:sz w:val="14"/>
          <w:lang w:val="it-IT" w:eastAsia="it-IT"/>
        </w:rPr>
        <w:t>4</w:t>
      </w:r>
      <w:r>
        <w:rPr>
          <w:rFonts w:ascii="Palatino Linotype" w:hAnsi="Palatino Linotype"/>
          <w:sz w:val="16"/>
          <w:lang w:val="it-IT" w:eastAsia="it-IT"/>
        </w:rPr>
        <w:t xml:space="preserve"> Qualora designato, indicare il numero di protocollo assegnato alla comunicazione dei dati di contatto del RPD</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after="0"/>
        <w:rPr>
          <w:rFonts w:ascii="Palatino Linotype" w:hAnsi="Palatino Linotype"/>
          <w:sz w:val="16"/>
          <w:lang w:val="it-IT" w:eastAsia="it-IT"/>
        </w:rPr>
      </w:pPr>
      <w:r>
        <w:rPr>
          <w:rFonts w:ascii="Palatino Linotype" w:hAnsi="Palatino Linotype"/>
          <w:sz w:val="16"/>
          <w:lang w:val="it-IT" w:eastAsia="it-IT"/>
        </w:rPr>
        <w:t xml:space="preserve">5 In assenza di un RPD, indicare i riferimenti di un punto di contatto designato per la notifica in questione </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after="0"/>
        <w:rPr>
          <w:rFonts w:ascii="Palatino Linotype" w:hAnsi="Palatino Linotype"/>
          <w:sz w:val="16"/>
          <w:lang w:val="it-IT" w:eastAsia="it-IT"/>
        </w:rPr>
      </w:pPr>
      <w:r>
        <w:rPr>
          <w:rFonts w:ascii="Palatino Linotype" w:hAnsi="Palatino Linotype"/>
          <w:sz w:val="16"/>
          <w:lang w:val="it-IT" w:eastAsia="it-IT"/>
        </w:rPr>
        <w:t xml:space="preserve">6 In tale tipologia rientra anche il Responsabile individuato ai sensi art. 28, par. 4 </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after="0"/>
        <w:rPr>
          <w:rFonts w:ascii="Palatino Linotype" w:hAnsi="Palatino Linotype"/>
          <w:lang w:val="it-IT" w:eastAsia="it-IT"/>
        </w:rPr>
      </w:pPr>
      <w:r>
        <w:rPr>
          <w:rFonts w:ascii="Palatino Linotype" w:hAnsi="Palatino Linotype"/>
          <w:sz w:val="16"/>
          <w:lang w:val="it-IT" w:eastAsia="it-IT"/>
        </w:rPr>
        <w:t xml:space="preserve">7 Indicare nome e cognome nel caso di persona fisica </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p>
    <w:tbl>
      <w:tblPr>
        <w:tblW w:w="0" w:type="auto"/>
        <w:tblInd w:w="51" w:type="dxa"/>
        <w:tblLayout w:type="fixed"/>
        <w:tblCellMar>
          <w:left w:w="51" w:type="dxa"/>
          <w:right w:w="51" w:type="dxa"/>
        </w:tblCellMar>
      </w:tblPr>
      <w:tblGrid/>
      <w:tr>
        <w:tc>
          <w:tcPr>
            <w:tcW w:w="9638"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51" w:type="dxa"/>
              <w:bottom w:w="0" w:type="dxa"/>
              <w:right w:w="51"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r>
              <w:rPr>
                <w:rFonts w:ascii="Palatino Linotype" w:hAnsi="Palatino Linotype"/>
                <w:b w:val="1"/>
                <w:sz w:val="28"/>
                <w:lang w:val="it-IT" w:eastAsia="it-IT"/>
              </w:rPr>
              <w:t>Sez. C - Informazioni di sintesi sulla violazione</w:t>
            </w: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sz w:val="24"/>
          <w:lang w:val="it-IT" w:eastAsia="it-IT"/>
        </w:rPr>
        <w:drawing>
          <wp:anchor xmlns:wp="http://schemas.openxmlformats.org/drawingml/2006/wordprocessingDrawing" distT="0" distB="0" distL="0" distR="0" simplePos="0" relativeHeight="41" behindDoc="1" locked="0" layoutInCell="1" allowOverlap="0">
            <wp:simplePos x="0" y="0"/>
            <wp:positionH relativeFrom="column">
              <wp:posOffset>128905</wp:posOffset>
            </wp:positionH>
            <wp:positionV relativeFrom="paragraph">
              <wp:posOffset>263525</wp:posOffset>
            </wp:positionV>
            <wp:extent cx="238760" cy="238760"/>
            <wp:effectExtent l="0" t="0" r="0" b="0"/>
            <wp:wrapNone/>
            <wp:docPr id="18" name="_tx_id_16_"/>
            <wp:cNvGraphicFramePr/>
            <a:graphic xmlns:a="http://schemas.openxmlformats.org/drawingml/2006/main">
              <a:graphicData uri="http://schemas.openxmlformats.org/drawingml/2006/picture">
                <pic:pic xmlns:pic="http://schemas.openxmlformats.org/drawingml/2006/picture">
                  <pic:nvPicPr>
                    <pic:cNvPr id="18" name="_tx_id_16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rFonts w:ascii="Trebuchet MS" w:hAnsi="Trebuchet MS"/>
          <w:lang w:val="it-IT" w:eastAsia="it-IT"/>
        </w:rPr>
        <w:t xml:space="preserve">1. </w:t>
      </w:r>
      <w:r>
        <w:rPr>
          <w:rFonts w:ascii="Palatino Linotype" w:hAnsi="Palatino Linotype"/>
          <w:b w:val="1"/>
          <w:lang w:val="it-IT" w:eastAsia="it-IT"/>
        </w:rPr>
        <w:t>Indicare quando è avvenuta la violazione.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sz w:val="24"/>
          <w:lang w:val="it-IT" w:eastAsia="it-IT"/>
        </w:rPr>
        <w:drawing>
          <wp:anchor xmlns:wp="http://schemas.openxmlformats.org/drawingml/2006/wordprocessingDrawing" distT="0" distB="0" distL="0" distR="0" simplePos="0" relativeHeight="42" behindDoc="1" locked="0" layoutInCell="1" allowOverlap="0">
            <wp:simplePos x="0" y="0"/>
            <wp:positionH relativeFrom="column">
              <wp:posOffset>147955</wp:posOffset>
            </wp:positionH>
            <wp:positionV relativeFrom="paragraph">
              <wp:posOffset>274955</wp:posOffset>
            </wp:positionV>
            <wp:extent cx="238760" cy="238760"/>
            <wp:effectExtent l="0" t="0" r="0" b="0"/>
            <wp:wrapNone/>
            <wp:docPr id="19" name="_tx_id_17_"/>
            <wp:cNvGraphicFramePr/>
            <a:graphic xmlns:a="http://schemas.openxmlformats.org/drawingml/2006/main">
              <a:graphicData uri="http://schemas.openxmlformats.org/drawingml/2006/picture">
                <pic:pic xmlns:pic="http://schemas.openxmlformats.org/drawingml/2006/picture">
                  <pic:nvPicPr>
                    <pic:cNvPr id="19" name="_tx_id_17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rFonts w:ascii="Trebuchet MS" w:hAnsi="Trebuchet MS"/>
          <w:lang w:val="it-IT" w:eastAsia="it-IT"/>
        </w:rPr>
        <w:tab/>
      </w:r>
      <w:r>
        <w:rPr>
          <w:rFonts w:ascii="Palatino Linotype" w:hAnsi="Palatino Linotype"/>
          <w:lang w:val="it-IT" w:eastAsia="it-IT"/>
        </w:rPr>
        <w:t>Il</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sz w:val="24"/>
          <w:lang w:val="it-IT" w:eastAsia="it-IT"/>
        </w:rPr>
        <w:drawing>
          <wp:anchor xmlns:wp="http://schemas.openxmlformats.org/drawingml/2006/wordprocessingDrawing" distT="0" distB="0" distL="0" distR="0" simplePos="0" relativeHeight="44" behindDoc="1" locked="0" layoutInCell="1" allowOverlap="0">
            <wp:simplePos x="0" y="0"/>
            <wp:positionH relativeFrom="column">
              <wp:posOffset>146685</wp:posOffset>
            </wp:positionH>
            <wp:positionV relativeFrom="paragraph">
              <wp:posOffset>271145</wp:posOffset>
            </wp:positionV>
            <wp:extent cx="238760" cy="238760"/>
            <wp:effectExtent l="0" t="0" r="0" b="0"/>
            <wp:wrapNone/>
            <wp:docPr id="20" name="_tx_id_18_"/>
            <wp:cNvGraphicFramePr/>
            <a:graphic xmlns:a="http://schemas.openxmlformats.org/drawingml/2006/main">
              <a:graphicData uri="http://schemas.openxmlformats.org/drawingml/2006/picture">
                <pic:pic xmlns:pic="http://schemas.openxmlformats.org/drawingml/2006/picture">
                  <pic:nvPicPr>
                    <pic:cNvPr id="20" name="_tx_id_18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rFonts w:ascii="Trebuchet MS" w:hAnsi="Trebuchet MS"/>
          <w:lang w:val="it-IT" w:eastAsia="it-IT"/>
        </w:rPr>
        <w:tab/>
      </w:r>
      <w:r>
        <w:rPr>
          <w:rFonts w:ascii="Palatino Linotype" w:hAnsi="Palatino Linotype"/>
          <w:lang w:val="it-IT" w:eastAsia="it-IT"/>
        </w:rPr>
        <w:t>Dal</w:t>
        <w:tab/>
        <w:tab/>
        <w:t>(La violazione è ancora in corso)</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sz w:val="24"/>
          <w:lang w:val="it-IT" w:eastAsia="it-IT"/>
        </w:rPr>
        <w:drawing>
          <wp:anchor xmlns:wp="http://schemas.openxmlformats.org/drawingml/2006/wordprocessingDrawing" distT="0" distB="0" distL="0" distR="0" simplePos="0" relativeHeight="43" behindDoc="1" locked="0" layoutInCell="1" allowOverlap="0">
            <wp:simplePos x="0" y="0"/>
            <wp:positionH relativeFrom="column">
              <wp:posOffset>156210</wp:posOffset>
            </wp:positionH>
            <wp:positionV relativeFrom="paragraph">
              <wp:posOffset>252095</wp:posOffset>
            </wp:positionV>
            <wp:extent cx="238760" cy="238760"/>
            <wp:effectExtent l="0" t="0" r="0" b="0"/>
            <wp:wrapNone/>
            <wp:docPr id="21" name="_tx_id_19_"/>
            <wp:cNvGraphicFramePr/>
            <a:graphic xmlns:a="http://schemas.openxmlformats.org/drawingml/2006/main">
              <a:graphicData uri="http://schemas.openxmlformats.org/drawingml/2006/picture">
                <pic:pic xmlns:pic="http://schemas.openxmlformats.org/drawingml/2006/picture">
                  <pic:nvPicPr>
                    <pic:cNvPr id="21" name="_tx_id_19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rFonts w:ascii="Palatino Linotype" w:hAnsi="Palatino Linotype"/>
          <w:lang w:val="it-IT" w:eastAsia="it-IT"/>
        </w:rPr>
        <w:tab/>
        <w:t>Dal</w:t>
        <w:tab/>
        <w:tab/>
        <w:t>al</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Palatino Linotype" w:hAnsi="Palatino Linotype"/>
          <w:lang w:val="it-IT" w:eastAsia="it-IT"/>
        </w:rPr>
        <w:tab/>
        <w:t>In un tempo non ancora determinato</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r>
        <w:rPr>
          <w:rFonts w:ascii="Trebuchet MS" w:hAnsi="Trebuchet MS"/>
          <w:lang w:val="it-IT" w:eastAsia="it-IT"/>
        </w:rPr>
        <w:tab/>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rFonts w:ascii="Palatino Linotype" w:hAnsi="Palatino Linotype"/>
          <w:b w:val="1"/>
          <w:lang w:val="it-IT" w:eastAsia="it-IT"/>
        </w:rPr>
        <w:tab/>
        <w:t>Ulteriori informazioni circa le date in cui è avvenuta la violazione</w:t>
      </w:r>
    </w:p>
    <w:tbl>
      <w:tblPr>
        <w:tblW w:w="0" w:type="auto"/>
        <w:tblInd w:w="36" w:type="dxa"/>
        <w:tblLayout w:type="fixed"/>
        <w:tblCellMar>
          <w:left w:w="36" w:type="dxa"/>
          <w:right w:w="36" w:type="dxa"/>
        </w:tblCellMar>
      </w:tblPr>
      <w:tblGrid/>
      <w:tr>
        <w:tc>
          <w:tcPr>
            <w:tcW w:w="9638" w:type="dxa"/>
            <w:shd w:val="clear" w:color="auto" w:fill="D4E7FD"/>
            <w:tcMar>
              <w:top w:w="0" w:type="dxa"/>
              <w:left w:w="36" w:type="dxa"/>
              <w:bottom w:w="0" w:type="dxa"/>
              <w:right w:w="36"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r>
        <w:rPr>
          <w:rFonts w:ascii="Trebuchet MS" w:hAnsi="Trebuchet MS"/>
          <w:lang w:val="it-IT" w:eastAsia="it-IT"/>
        </w:rPr>
        <w:tab/>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rFonts w:ascii="Trebuchet MS" w:hAnsi="Trebuchet MS"/>
          <w:lang w:val="it-IT" w:eastAsia="it-IT"/>
        </w:rPr>
        <w:t>2.</w:t>
      </w:r>
      <w:r>
        <w:rPr>
          <w:rFonts w:ascii="Palatino Linotype" w:hAnsi="Palatino Linotype"/>
          <w:b w:val="1"/>
          <w:lang w:val="it-IT" w:eastAsia="it-IT"/>
        </w:rPr>
        <w:t>Momento in cui il titolare del trattamento è venuto a conoscenza della violazione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Trebuchet MS" w:hAnsi="Trebuchet MS"/>
          <w:lang w:val="it-IT" w:eastAsia="it-IT"/>
        </w:rPr>
        <w:tab/>
      </w:r>
      <w:r>
        <w:rPr>
          <w:rFonts w:ascii="Palatino Linotype" w:hAnsi="Palatino Linotype"/>
          <w:lang w:val="it-IT" w:eastAsia="it-IT"/>
        </w:rPr>
        <w:t xml:space="preserve">Data: </w:t>
        <w:tab/>
        <w:tab/>
        <w:tab/>
        <w:tab/>
        <w:t>Ora:</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sz w:val="24"/>
          <w:lang w:val="it-IT" w:eastAsia="it-IT"/>
        </w:rPr>
        <w:drawing>
          <wp:anchor xmlns:wp="http://schemas.openxmlformats.org/drawingml/2006/wordprocessingDrawing" distT="0" distB="0" distL="0" distR="0" simplePos="0" relativeHeight="15" behindDoc="0" locked="0" layoutInCell="1" allowOverlap="0">
            <wp:simplePos x="0" y="0"/>
            <wp:positionH relativeFrom="column">
              <wp:posOffset>603885</wp:posOffset>
            </wp:positionH>
            <wp:positionV relativeFrom="paragraph">
              <wp:posOffset>242570</wp:posOffset>
            </wp:positionV>
            <wp:extent cx="238760" cy="238760"/>
            <wp:effectExtent l="0" t="0" r="0" b="0"/>
            <wp:wrapNone/>
            <wp:docPr id="22" name="_tx_id_20_"/>
            <wp:cNvGraphicFramePr/>
            <a:graphic xmlns:a="http://schemas.openxmlformats.org/drawingml/2006/main">
              <a:graphicData uri="http://schemas.openxmlformats.org/drawingml/2006/picture">
                <pic:pic xmlns:pic="http://schemas.openxmlformats.org/drawingml/2006/picture">
                  <pic:nvPicPr>
                    <pic:cNvPr id="22" name="_tx_id_20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rFonts w:ascii="Trebuchet MS" w:hAnsi="Trebuchet MS"/>
          <w:lang w:val="it-IT" w:eastAsia="it-IT"/>
        </w:rPr>
        <w:t xml:space="preserve">3. </w:t>
      </w:r>
      <w:r>
        <w:rPr>
          <w:rFonts w:ascii="Palatino Linotype" w:hAnsi="Palatino Linotype"/>
          <w:b w:val="1"/>
          <w:lang w:val="it-IT" w:eastAsia="it-IT"/>
        </w:rPr>
        <w:t xml:space="preserve">Modalità con la quale il titolare del trattamento è venuto a conoscenza della violazione </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sz w:val="24"/>
          <w:lang w:val="it-IT" w:eastAsia="it-IT"/>
        </w:rPr>
        <w:drawing>
          <wp:anchor xmlns:wp="http://schemas.openxmlformats.org/drawingml/2006/wordprocessingDrawing" distT="0" distB="0" distL="0" distR="0" simplePos="0" relativeHeight="16" behindDoc="0" locked="0" layoutInCell="1" allowOverlap="0">
            <wp:simplePos x="0" y="0"/>
            <wp:positionH relativeFrom="column">
              <wp:posOffset>603885</wp:posOffset>
            </wp:positionH>
            <wp:positionV relativeFrom="paragraph">
              <wp:posOffset>273050</wp:posOffset>
            </wp:positionV>
            <wp:extent cx="238760" cy="238760"/>
            <wp:effectExtent l="0" t="0" r="0" b="0"/>
            <wp:wrapNone/>
            <wp:docPr id="23" name="_tx_id_21_"/>
            <wp:cNvGraphicFramePr/>
            <a:graphic xmlns:a="http://schemas.openxmlformats.org/drawingml/2006/main">
              <a:graphicData uri="http://schemas.openxmlformats.org/drawingml/2006/picture">
                <pic:pic xmlns:pic="http://schemas.openxmlformats.org/drawingml/2006/picture">
                  <pic:nvPicPr>
                    <pic:cNvPr id="23" name="_tx_id_21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rFonts w:ascii="Trebuchet MS" w:hAnsi="Trebuchet MS"/>
          <w:lang w:val="it-IT" w:eastAsia="it-IT"/>
        </w:rPr>
        <w:tab/>
        <w:tab/>
      </w:r>
      <w:r>
        <w:rPr>
          <w:rFonts w:ascii="Palatino Linotype" w:hAnsi="Palatino Linotype"/>
          <w:lang w:val="it-IT" w:eastAsia="it-IT"/>
        </w:rPr>
        <w:t>Il titolare è stato informato dal responsabile del trattamento</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r>
        <w:rPr>
          <w:rFonts w:ascii="Trebuchet MS" w:hAnsi="Trebuchet MS"/>
          <w:lang w:val="it-IT" w:eastAsia="it-IT"/>
        </w:rPr>
        <w:tab/>
        <w:tab/>
      </w:r>
      <w:r>
        <w:rPr>
          <w:rFonts w:ascii="Palatino Linotype" w:hAnsi="Palatino Linotype"/>
          <w:lang w:val="it-IT" w:eastAsia="it-IT"/>
        </w:rPr>
        <w:t>Altro</w:t>
      </w:r>
      <w:r>
        <w:rPr>
          <w:rFonts w:ascii="Palatino Linotype" w:hAnsi="Palatino Linotype"/>
          <w:sz w:val="18"/>
          <w:lang w:val="it-IT" w:eastAsia="it-IT"/>
        </w:rPr>
        <w:t>8</w:t>
      </w:r>
    </w:p>
    <w:tbl>
      <w:tblPr>
        <w:tblW w:w="0" w:type="auto"/>
        <w:tblInd w:w="1422" w:type="dxa"/>
        <w:tblLayout w:type="fixed"/>
        <w:tblCellMar>
          <w:left w:w="36" w:type="dxa"/>
          <w:right w:w="36" w:type="dxa"/>
        </w:tblCellMar>
      </w:tblPr>
      <w:tblGrid/>
      <w:tr>
        <w:tc>
          <w:tcPr>
            <w:tcW w:w="8252" w:type="dxa"/>
            <w:shd w:val="clear" w:color="auto" w:fill="D4E7FD"/>
            <w:tcMar>
              <w:top w:w="0" w:type="dxa"/>
              <w:left w:w="36" w:type="dxa"/>
              <w:bottom w:w="0" w:type="dxa"/>
              <w:right w:w="36"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r>
        <w:rPr>
          <w:rFonts w:ascii="Trebuchet MS" w:hAnsi="Trebuchet MS"/>
          <w:lang w:val="it-IT" w:eastAsia="it-IT"/>
        </w:rPr>
        <w:tab/>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rFonts w:ascii="Palatino Linotype" w:hAnsi="Palatino Linotype"/>
          <w:b w:val="1"/>
          <w:lang w:val="it-IT" w:eastAsia="it-IT"/>
        </w:rPr>
        <w:t>4. In caso di notifica oltre le 72 ore, quali sono i motivi del ritardo?</w:t>
      </w:r>
      <w:r>
        <w:rPr>
          <w:rFonts w:ascii="Palatino Linotype" w:hAnsi="Palatino Linotype"/>
          <w:b w:val="1"/>
          <w:sz w:val="18"/>
          <w:lang w:val="it-IT" w:eastAsia="it-IT"/>
        </w:rPr>
        <w:t>9</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rFonts w:ascii="Palatino Linotype" w:hAnsi="Palatino Linotype"/>
          <w:b w:val="1"/>
          <w:lang w:val="it-IT" w:eastAsia="it-IT"/>
        </w:rPr>
        <w:t xml:space="preserve">5. Breve descrizione della violazione </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sz w:val="16"/>
          <w:lang w:val="it-IT" w:eastAsia="it-IT"/>
        </w:rPr>
      </w:pPr>
      <w:r>
        <w:rPr>
          <w:rFonts w:ascii="Palatino Linotype" w:hAnsi="Palatino Linotype"/>
          <w:sz w:val="16"/>
          <w:lang w:val="it-IT" w:eastAsia="it-IT"/>
        </w:rPr>
        <w:t xml:space="preserve">8 Ad esempio: Segnalazione da parte di un interessato, comunicazione da parte di terzi, ecc. </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r>
        <w:rPr>
          <w:rFonts w:ascii="Palatino Linotype" w:hAnsi="Palatino Linotype"/>
          <w:sz w:val="16"/>
          <w:lang w:val="it-IT" w:eastAsia="it-IT"/>
        </w:rPr>
        <w:t>9 Da compilare solo per notifiche tardive.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rFonts w:ascii="Palatino Linotype" w:hAnsi="Palatino Linotype"/>
          <w:b w:val="1"/>
          <w:lang w:val="it-IT" w:eastAsia="it-IT"/>
        </w:rPr>
        <w:t>6. Natura della violazione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a) Perdita di confidenzialità</w:t>
      </w:r>
      <w:r>
        <w:rPr>
          <w:rFonts w:ascii="Palatino Linotype" w:hAnsi="Palatino Linotype"/>
          <w:sz w:val="18"/>
          <w:lang w:val="it-IT" w:eastAsia="it-IT"/>
        </w:rPr>
        <w:t>10</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r>
        <w:rPr>
          <w:rFonts w:ascii="Segoe UI Symbol" w:hAnsi="Segoe UI Symbol"/>
          <w:lang w:val="it-IT" w:eastAsia="it-IT"/>
        </w:rPr>
        <w:t>☐</w:t>
      </w:r>
      <w:r>
        <w:rPr>
          <w:rFonts w:ascii="Trebuchet MS" w:hAnsi="Trebuchet MS"/>
          <w:lang w:val="it-IT" w:eastAsia="it-IT"/>
        </w:rPr>
        <w:t xml:space="preserve"> b) Perdita di integrità</w:t>
      </w:r>
      <w:r>
        <w:rPr>
          <w:rFonts w:ascii="Palatino Linotype" w:hAnsi="Palatino Linotype"/>
          <w:sz w:val="18"/>
          <w:lang w:val="it-IT" w:eastAsia="it-IT"/>
        </w:rPr>
        <w:t>11</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c) Perdita di disponibilità</w:t>
      </w:r>
      <w:r>
        <w:rPr>
          <w:rFonts w:ascii="Palatino Linotype" w:hAnsi="Palatino Linotype"/>
          <w:sz w:val="18"/>
          <w:lang w:val="it-IT" w:eastAsia="it-IT"/>
        </w:rPr>
        <w:t>12</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rFonts w:ascii="Palatino Linotype" w:hAnsi="Palatino Linotype"/>
          <w:b w:val="1"/>
          <w:lang w:val="it-IT" w:eastAsia="it-IT"/>
        </w:rPr>
        <w:t>7. Causa della violazione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Azione intenzionale interna</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Azione accidentale interna</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Azione intenzionale esterna</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Azione accidentale esterna</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Sconosciuta</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Altro (specificare)</w:t>
      </w:r>
    </w:p>
    <w:tbl>
      <w:tblPr>
        <w:tblW w:w="0" w:type="auto"/>
        <w:tblInd w:w="1527" w:type="dxa"/>
        <w:tblLayout w:type="fixed"/>
        <w:tblCellMar>
          <w:left w:w="36" w:type="dxa"/>
          <w:right w:w="36" w:type="dxa"/>
        </w:tblCellMar>
      </w:tblPr>
      <w:tblGrid/>
      <w:tr>
        <w:tc>
          <w:tcPr>
            <w:tcW w:w="9025" w:type="dxa"/>
            <w:shd w:val="clear" w:color="auto" w:fill="D4E7FD"/>
            <w:tcMar>
              <w:top w:w="0" w:type="dxa"/>
              <w:left w:w="36" w:type="dxa"/>
              <w:bottom w:w="0" w:type="dxa"/>
              <w:right w:w="36"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lang w:val="it-IT" w:eastAsia="it-IT"/>
              </w:rPr>
            </w:pP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rFonts w:ascii="Palatino Linotype" w:hAnsi="Palatino Linotype"/>
          <w:b w:val="1"/>
          <w:lang w:val="it-IT" w:eastAsia="it-IT"/>
        </w:rPr>
        <w:t>8. Categorie di dati personali oggetto di violazione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Dati anagrafici (nome, cognome, sesso, data di nascita, codice fiscale, altro...)</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Dati di contatto (indirizzo postale o di posta elettronica, numero di telefono fisso o mobile)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Dati di accesso e di identificazione (username, password, customer ID, altro...)</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 xml:space="preserve">Dati di pagamento (numero di conto corrente,  dettagli della carta di credito, altro...)</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 xml:space="preserve">Dati relativi alla fornitura di un servizio di comunicazione elettronica (dati di traffico, dati relativi alla </w:t>
        <w:tab/>
        <w:t xml:space="preserve">      navigazione internet, altro...)</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 xml:space="preserve">Dati relativi a condanne penali e ai reati o a connessione misure di sicurezza o di prevenzione </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Dati di profilazione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sz w:val="16"/>
          <w:lang w:val="it-IT" w:eastAsia="it-IT"/>
        </w:rPr>
      </w:pPr>
      <w:r>
        <w:rPr>
          <w:rFonts w:ascii="Palatino Linotype" w:hAnsi="Palatino Linotype"/>
          <w:sz w:val="16"/>
          <w:lang w:val="it-IT" w:eastAsia="it-IT"/>
        </w:rPr>
        <w:t xml:space="preserve">10 Diffusione/ accesso non autorizzato o accidentale </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sz w:val="16"/>
          <w:lang w:val="it-IT" w:eastAsia="it-IT"/>
        </w:rPr>
      </w:pPr>
      <w:r>
        <w:rPr>
          <w:rFonts w:ascii="Palatino Linotype" w:hAnsi="Palatino Linotype"/>
          <w:sz w:val="16"/>
          <w:lang w:val="it-IT" w:eastAsia="it-IT"/>
        </w:rPr>
        <w:t xml:space="preserve">11 Modifica non autorizzata o accidentale </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Palatino Linotype" w:hAnsi="Palatino Linotype"/>
          <w:sz w:val="16"/>
          <w:lang w:val="it-IT" w:eastAsia="it-IT"/>
        </w:rPr>
        <w:t>12 Impossibilità di accesso,perdita, distruzione non autorizzata o accidentale</w:t>
      </w:r>
      <w:r>
        <w:rPr>
          <w:rFonts w:ascii="Palatino Linotype" w:hAnsi="Palatino Linotype"/>
          <w:lang w:val="it-IT" w:eastAsia="it-IT"/>
        </w:rPr>
        <w:t xml:space="preserve"> </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 xml:space="preserve">Dati relativi a documenti di identificazione/riconoscimento (carta d'identità, passaporto, patente, CNS, </w:t>
        <w:tab/>
        <w:t xml:space="preserve">     altro...)</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Dati di localizzazione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Dati che rivelino l'origine razziale o etnica</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 xml:space="preserve">Dati che rivelino opinioni politiche </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Dati che rivelino convinzioni religiose o filosofiche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Dati che rivelino l'appartenenza sindacale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Dati relativi alla vita sessuale o all'orientamento sessuale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Dati relativi alla salute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Dati genetici</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Dati biometrici</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Categorie non ancora determinate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 xml:space="preserve">Altro  </w:t>
      </w:r>
    </w:p>
    <w:tbl>
      <w:tblPr>
        <w:tblW w:w="0" w:type="auto"/>
        <w:tblInd w:w="897" w:type="dxa"/>
        <w:tblLayout w:type="fixed"/>
        <w:tblCellMar>
          <w:left w:w="36" w:type="dxa"/>
          <w:right w:w="36" w:type="dxa"/>
        </w:tblCellMar>
      </w:tblPr>
      <w:tblGrid/>
      <w:tr>
        <w:tc>
          <w:tcPr>
            <w:tcW w:w="9655" w:type="dxa"/>
            <w:shd w:val="clear" w:color="auto" w:fill="D4E7FD"/>
            <w:tcMar>
              <w:top w:w="0" w:type="dxa"/>
              <w:left w:w="36" w:type="dxa"/>
              <w:bottom w:w="0" w:type="dxa"/>
              <w:right w:w="36"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sz w:val="24"/>
          <w:lang w:val="it-IT" w:eastAsia="it-IT"/>
        </w:rPr>
        <w:drawing>
          <wp:anchor xmlns:wp="http://schemas.openxmlformats.org/drawingml/2006/wordprocessingDrawing" distT="0" distB="0" distL="0" distR="0" simplePos="0" relativeHeight="17" behindDoc="0" locked="0" layoutInCell="1" allowOverlap="0">
            <wp:simplePos x="0" y="0"/>
            <wp:positionH relativeFrom="column">
              <wp:posOffset>156210</wp:posOffset>
            </wp:positionH>
            <wp:positionV relativeFrom="paragraph">
              <wp:posOffset>262890</wp:posOffset>
            </wp:positionV>
            <wp:extent cx="238760" cy="238760"/>
            <wp:effectExtent l="0" t="0" r="0" b="0"/>
            <wp:wrapNone/>
            <wp:docPr id="24" name="_tx_id_22_"/>
            <wp:cNvGraphicFramePr/>
            <a:graphic xmlns:a="http://schemas.openxmlformats.org/drawingml/2006/main">
              <a:graphicData uri="http://schemas.openxmlformats.org/drawingml/2006/picture">
                <pic:pic xmlns:pic="http://schemas.openxmlformats.org/drawingml/2006/picture">
                  <pic:nvPicPr>
                    <pic:cNvPr id="24" name="_tx_id_22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rFonts w:ascii="Palatino Linotype" w:hAnsi="Palatino Linotype"/>
          <w:b w:val="1"/>
          <w:lang w:val="it-IT" w:eastAsia="it-IT"/>
        </w:rPr>
        <w:t>9. Indicare il volume (anche approssimativo) dei dati personali oggetto di violazione</w:t>
      </w:r>
      <w:r>
        <w:rPr>
          <w:rFonts w:ascii="Palatino Linotype" w:hAnsi="Palatino Linotype"/>
          <w:b w:val="1"/>
          <w:sz w:val="18"/>
          <w:lang w:val="it-IT" w:eastAsia="it-IT"/>
        </w:rPr>
        <w:t>13</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Palatino Linotype" w:hAnsi="Palatino Linotype"/>
          <w:b w:val="1"/>
          <w:lang w:val="it-IT" w:eastAsia="it-IT"/>
        </w:rPr>
        <w:tab/>
      </w:r>
      <w:r>
        <w:rPr>
          <w:rFonts w:ascii="Palatino Linotype" w:hAnsi="Palatino Linotype"/>
          <w:lang w:val="it-IT" w:eastAsia="it-IT"/>
        </w:rPr>
        <w:t xml:space="preserve">N. </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sz w:val="24"/>
          <w:lang w:val="it-IT" w:eastAsia="it-IT"/>
        </w:rPr>
        <w:drawing>
          <wp:anchor xmlns:wp="http://schemas.openxmlformats.org/drawingml/2006/wordprocessingDrawing" distT="0" distB="0" distL="0" distR="0" simplePos="0" relativeHeight="18" behindDoc="0" locked="0" layoutInCell="1" allowOverlap="0">
            <wp:simplePos x="0" y="0"/>
            <wp:positionH relativeFrom="column">
              <wp:posOffset>165735</wp:posOffset>
            </wp:positionH>
            <wp:positionV relativeFrom="paragraph">
              <wp:posOffset>9525</wp:posOffset>
            </wp:positionV>
            <wp:extent cx="238760" cy="238760"/>
            <wp:effectExtent l="0" t="0" r="0" b="0"/>
            <wp:wrapNone/>
            <wp:docPr id="25" name="_tx_id_23_"/>
            <wp:cNvGraphicFramePr/>
            <a:graphic xmlns:a="http://schemas.openxmlformats.org/drawingml/2006/main">
              <a:graphicData uri="http://schemas.openxmlformats.org/drawingml/2006/picture">
                <pic:pic xmlns:pic="http://schemas.openxmlformats.org/drawingml/2006/picture">
                  <pic:nvPicPr>
                    <pic:cNvPr id="25" name="_tx_id_23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rFonts w:ascii="Palatino Linotype" w:hAnsi="Palatino Linotype"/>
          <w:b w:val="1"/>
          <w:lang w:val="it-IT" w:eastAsia="it-IT"/>
        </w:rPr>
        <w:tab/>
      </w:r>
      <w:r>
        <w:rPr>
          <w:rFonts w:ascii="Palatino Linotype" w:hAnsi="Palatino Linotype"/>
          <w:lang w:val="it-IT" w:eastAsia="it-IT"/>
        </w:rPr>
        <w:t>Circa N.</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sz w:val="24"/>
          <w:lang w:val="it-IT" w:eastAsia="it-IT"/>
        </w:rPr>
        <w:drawing>
          <wp:anchor xmlns:wp="http://schemas.openxmlformats.org/drawingml/2006/wordprocessingDrawing" distT="0" distB="0" distL="0" distR="0" simplePos="0" relativeHeight="19" behindDoc="0" locked="0" layoutInCell="1" allowOverlap="0">
            <wp:simplePos x="0" y="0"/>
            <wp:positionH relativeFrom="column">
              <wp:posOffset>175260</wp:posOffset>
            </wp:positionH>
            <wp:positionV relativeFrom="paragraph">
              <wp:posOffset>1905</wp:posOffset>
            </wp:positionV>
            <wp:extent cx="238760" cy="238760"/>
            <wp:effectExtent l="0" t="0" r="0" b="0"/>
            <wp:wrapNone/>
            <wp:docPr id="26" name="_tx_id_24_"/>
            <wp:cNvGraphicFramePr/>
            <a:graphic xmlns:a="http://schemas.openxmlformats.org/drawingml/2006/main">
              <a:graphicData uri="http://schemas.openxmlformats.org/drawingml/2006/picture">
                <pic:pic xmlns:pic="http://schemas.openxmlformats.org/drawingml/2006/picture">
                  <pic:nvPicPr>
                    <pic:cNvPr id="26" name="_tx_id_24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rFonts w:ascii="Palatino Linotype" w:hAnsi="Palatino Linotype"/>
          <w:b w:val="1"/>
          <w:lang w:val="it-IT" w:eastAsia="it-IT"/>
        </w:rPr>
        <w:tab/>
      </w:r>
      <w:r>
        <w:rPr>
          <w:rFonts w:ascii="Palatino Linotype" w:hAnsi="Palatino Linotype"/>
          <w:lang w:val="it-IT" w:eastAsia="it-IT"/>
        </w:rPr>
        <w:t>Un numero (ancora) non definito di dati</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rFonts w:ascii="Palatino Linotype" w:hAnsi="Palatino Linotype"/>
          <w:b w:val="1"/>
          <w:lang w:val="it-IT" w:eastAsia="it-IT"/>
        </w:rPr>
        <w:t>10. Categorie di interessati coinvolti nella violazione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Dipendenti/Consulenti</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Utenti/Contraenti/Abbonati/Clienti (attuali o potenziali)</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Associati, soci, aderenti, simpatizzanti, sostenitori</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Soggetti che ricoprono cariche sociali</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Beneficiari o assistiti</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Pazienti</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Minori</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Persone vulnerabili (es. vittime di violenze o abusi, rifugiati, richiedenti asilo)</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Palatino Linotype" w:hAnsi="Palatino Linotype"/>
          <w:sz w:val="16"/>
          <w:lang w:val="it-IT" w:eastAsia="it-IT"/>
        </w:rPr>
        <w:t xml:space="preserve">13 Ad esempio numero di referti, numero di record di un database, numero di transazioni registrate. </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Categorie ancora non determinate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Altro (specificare)</w:t>
      </w:r>
    </w:p>
    <w:tbl>
      <w:tblPr>
        <w:tblW w:w="0" w:type="auto"/>
        <w:tblInd w:w="2037" w:type="dxa"/>
        <w:tblLayout w:type="fixed"/>
        <w:tblCellMar>
          <w:left w:w="36" w:type="dxa"/>
          <w:right w:w="36" w:type="dxa"/>
        </w:tblCellMar>
      </w:tblPr>
      <w:tblGrid/>
      <w:tr>
        <w:tc>
          <w:tcPr>
            <w:tcW w:w="8515" w:type="dxa"/>
            <w:shd w:val="clear" w:color="auto" w:fill="D4E7FD"/>
            <w:tcMar>
              <w:top w:w="0" w:type="dxa"/>
              <w:left w:w="36" w:type="dxa"/>
              <w:bottom w:w="0" w:type="dxa"/>
              <w:right w:w="36"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Ulteriori dettagli circa le categorie di interessati</w:t>
      </w:r>
    </w:p>
    <w:tbl>
      <w:tblPr>
        <w:tblW w:w="0" w:type="auto"/>
        <w:tblInd w:w="36" w:type="dxa"/>
        <w:tblLayout w:type="fixed"/>
        <w:tblCellMar>
          <w:left w:w="36" w:type="dxa"/>
          <w:right w:w="36" w:type="dxa"/>
        </w:tblCellMar>
      </w:tblPr>
      <w:tblGrid/>
      <w:tr>
        <w:tc>
          <w:tcPr>
            <w:tcW w:w="10516" w:type="dxa"/>
            <w:shd w:val="clear" w:color="auto" w:fill="D4E7FD"/>
            <w:tcMar>
              <w:top w:w="0" w:type="dxa"/>
              <w:left w:w="36" w:type="dxa"/>
              <w:bottom w:w="0" w:type="dxa"/>
              <w:right w:w="36"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sz w:val="24"/>
          <w:lang w:val="it-IT" w:eastAsia="it-IT"/>
        </w:rPr>
        <w:drawing>
          <wp:anchor xmlns:wp="http://schemas.openxmlformats.org/drawingml/2006/wordprocessingDrawing" distT="0" distB="0" distL="0" distR="0" simplePos="0" relativeHeight="20" behindDoc="0" locked="0" layoutInCell="1" allowOverlap="0">
            <wp:simplePos x="0" y="0"/>
            <wp:positionH relativeFrom="column">
              <wp:posOffset>118110</wp:posOffset>
            </wp:positionH>
            <wp:positionV relativeFrom="paragraph">
              <wp:posOffset>245110</wp:posOffset>
            </wp:positionV>
            <wp:extent cx="238760" cy="238760"/>
            <wp:effectExtent l="0" t="0" r="0" b="0"/>
            <wp:wrapNone/>
            <wp:docPr id="27" name="_tx_id_25_"/>
            <wp:cNvGraphicFramePr/>
            <a:graphic xmlns:a="http://schemas.openxmlformats.org/drawingml/2006/main">
              <a:graphicData uri="http://schemas.openxmlformats.org/drawingml/2006/picture">
                <pic:pic xmlns:pic="http://schemas.openxmlformats.org/drawingml/2006/picture">
                  <pic:nvPicPr>
                    <pic:cNvPr id="27" name="_tx_id_25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rFonts w:ascii="Palatino Linotype" w:hAnsi="Palatino Linotype"/>
          <w:b w:val="1"/>
          <w:lang w:val="it-IT" w:eastAsia="it-IT"/>
        </w:rPr>
        <w:t>11. Numero (anche approssimativo) di interessati coinvolti nella violazione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sz w:val="24"/>
          <w:lang w:val="it-IT" w:eastAsia="it-IT"/>
        </w:rPr>
        <w:drawing>
          <wp:anchor xmlns:wp="http://schemas.openxmlformats.org/drawingml/2006/wordprocessingDrawing" distT="0" distB="0" distL="0" distR="0" simplePos="0" relativeHeight="21" behindDoc="0" locked="0" layoutInCell="1" allowOverlap="0">
            <wp:simplePos x="0" y="0"/>
            <wp:positionH relativeFrom="column">
              <wp:posOffset>118110</wp:posOffset>
            </wp:positionH>
            <wp:positionV relativeFrom="paragraph">
              <wp:posOffset>247015</wp:posOffset>
            </wp:positionV>
            <wp:extent cx="238760" cy="238760"/>
            <wp:effectExtent l="0" t="0" r="0" b="0"/>
            <wp:wrapNone/>
            <wp:docPr id="28" name="_tx_id_26_"/>
            <wp:cNvGraphicFramePr/>
            <a:graphic xmlns:a="http://schemas.openxmlformats.org/drawingml/2006/main">
              <a:graphicData uri="http://schemas.openxmlformats.org/drawingml/2006/picture">
                <pic:pic xmlns:pic="http://schemas.openxmlformats.org/drawingml/2006/picture">
                  <pic:nvPicPr>
                    <pic:cNvPr id="28" name="_tx_id_26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rFonts w:ascii="Palatino Linotype" w:hAnsi="Palatino Linotype"/>
          <w:b w:val="1"/>
          <w:lang w:val="it-IT" w:eastAsia="it-IT"/>
        </w:rPr>
        <w:t xml:space="preserve"> </w:t>
        <w:tab/>
      </w:r>
      <w:r>
        <w:rPr>
          <w:rFonts w:ascii="Palatino Linotype" w:hAnsi="Palatino Linotype"/>
          <w:lang w:val="it-IT" w:eastAsia="it-IT"/>
        </w:rPr>
        <w:t>N.</w:t>
        <w:tab/>
        <w:t>interessati</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sz w:val="24"/>
          <w:lang w:val="it-IT" w:eastAsia="it-IT"/>
        </w:rPr>
        <w:drawing>
          <wp:anchor xmlns:wp="http://schemas.openxmlformats.org/drawingml/2006/wordprocessingDrawing" distT="0" distB="0" distL="0" distR="0" simplePos="0" relativeHeight="22" behindDoc="0" locked="0" layoutInCell="1" allowOverlap="0">
            <wp:simplePos x="0" y="0"/>
            <wp:positionH relativeFrom="column">
              <wp:posOffset>118110</wp:posOffset>
            </wp:positionH>
            <wp:positionV relativeFrom="paragraph">
              <wp:posOffset>258445</wp:posOffset>
            </wp:positionV>
            <wp:extent cx="238760" cy="238760"/>
            <wp:effectExtent l="0" t="0" r="0" b="0"/>
            <wp:wrapNone/>
            <wp:docPr id="29" name="_tx_id_27_"/>
            <wp:cNvGraphicFramePr/>
            <a:graphic xmlns:a="http://schemas.openxmlformats.org/drawingml/2006/main">
              <a:graphicData uri="http://schemas.openxmlformats.org/drawingml/2006/picture">
                <pic:pic xmlns:pic="http://schemas.openxmlformats.org/drawingml/2006/picture">
                  <pic:nvPicPr>
                    <pic:cNvPr id="29" name="_tx_id_27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rFonts w:ascii="Trebuchet MS" w:hAnsi="Trebuchet MS"/>
          <w:b w:val="1"/>
          <w:lang w:val="it-IT" w:eastAsia="it-IT"/>
        </w:rPr>
        <w:tab/>
      </w:r>
      <w:r>
        <w:rPr>
          <w:rFonts w:ascii="Palatino Linotype" w:hAnsi="Palatino Linotype"/>
          <w:lang w:val="it-IT" w:eastAsia="it-IT"/>
        </w:rPr>
        <w:t>Circa n.</w:t>
        <w:tab/>
        <w:t>interessati</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r>
        <w:rPr>
          <w:rFonts w:ascii="Trebuchet MS" w:hAnsi="Trebuchet MS"/>
          <w:b w:val="1"/>
          <w:lang w:val="it-IT" w:eastAsia="it-IT"/>
        </w:rPr>
        <w:tab/>
      </w:r>
      <w:r>
        <w:rPr>
          <w:rFonts w:ascii="Palatino Linotype" w:hAnsi="Palatino Linotype"/>
          <w:lang w:val="it-IT" w:eastAsia="it-IT"/>
        </w:rPr>
        <w:t>Un numero (ancora) sconosciuto di interessati</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tbl>
      <w:tblPr>
        <w:tblW w:w="0" w:type="auto"/>
        <w:tblInd w:w="51" w:type="dxa"/>
        <w:tblLayout w:type="fixed"/>
        <w:tblCellMar>
          <w:left w:w="51" w:type="dxa"/>
          <w:right w:w="51" w:type="dxa"/>
        </w:tblCellMar>
      </w:tblPr>
      <w:tblGrid/>
      <w:tr>
        <w:tc>
          <w:tcPr>
            <w:tcW w:w="10516"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51" w:type="dxa"/>
              <w:bottom w:w="0" w:type="dxa"/>
              <w:right w:w="51"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rFonts w:ascii="Palatino Linotype" w:hAnsi="Palatino Linotype"/>
                <w:b w:val="1"/>
                <w:sz w:val="28"/>
                <w:lang w:val="it-IT" w:eastAsia="it-IT"/>
              </w:rPr>
              <w:t>Sez. D - Informazioni di dettaglio sulla violazione</w:t>
            </w: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r>
        <w:rPr>
          <w:rFonts w:ascii="Palatino Linotype" w:hAnsi="Palatino Linotype"/>
          <w:b w:val="1"/>
          <w:lang w:val="it-IT" w:eastAsia="it-IT"/>
        </w:rPr>
        <w:t>1. Descrizione dell'incidente di sicurezza alla base della violazione</w:t>
      </w:r>
      <w:r>
        <w:rPr>
          <w:rFonts w:ascii="Palatino Linotype" w:hAnsi="Palatino Linotype"/>
          <w:b w:val="1"/>
          <w:sz w:val="18"/>
          <w:lang w:val="it-IT" w:eastAsia="it-IT"/>
        </w:rPr>
        <w:t>14</w:t>
      </w:r>
    </w:p>
    <w:tbl>
      <w:tblPr>
        <w:tblW w:w="0" w:type="auto"/>
        <w:tblInd w:w="36" w:type="dxa"/>
        <w:tblLayout w:type="fixed"/>
        <w:tblCellMar>
          <w:left w:w="36" w:type="dxa"/>
          <w:right w:w="36" w:type="dxa"/>
        </w:tblCellMar>
      </w:tblPr>
      <w:tblGrid/>
      <w:tr>
        <w:tc>
          <w:tcPr>
            <w:tcW w:w="10516" w:type="dxa"/>
            <w:shd w:val="clear" w:color="auto" w:fill="D4E7FD"/>
            <w:tcMar>
              <w:top w:w="0" w:type="dxa"/>
              <w:left w:w="36" w:type="dxa"/>
              <w:bottom w:w="0" w:type="dxa"/>
              <w:right w:w="36"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jc w:val="both"/>
        <w:rPr>
          <w:rFonts w:ascii="Palatino Linotype" w:hAnsi="Palatino Linotype"/>
          <w:b w:val="1"/>
          <w:lang w:val="it-IT" w:eastAsia="it-IT"/>
        </w:rPr>
      </w:pPr>
      <w:r>
        <w:rPr>
          <w:rFonts w:ascii="Palatino Linotype" w:hAnsi="Palatino Linotype"/>
          <w:b w:val="1"/>
          <w:lang w:val="it-IT" w:eastAsia="it-IT"/>
        </w:rPr>
        <w:t>2. Descrizione delle categorie di dati personali oggetto della violazione</w:t>
      </w:r>
      <w:r>
        <w:rPr>
          <w:rFonts w:ascii="Palatino Linotype" w:hAnsi="Palatino Linotype"/>
          <w:b w:val="1"/>
          <w:sz w:val="18"/>
          <w:lang w:val="it-IT" w:eastAsia="it-IT"/>
        </w:rPr>
        <w:t>15</w:t>
      </w:r>
    </w:p>
    <w:tbl>
      <w:tblPr>
        <w:tblW w:w="0" w:type="auto"/>
        <w:tblInd w:w="36" w:type="dxa"/>
        <w:tblLayout w:type="fixed"/>
        <w:tblCellMar>
          <w:left w:w="36" w:type="dxa"/>
          <w:right w:w="36" w:type="dxa"/>
        </w:tblCellMar>
      </w:tblPr>
      <w:tblGrid/>
      <w:tr>
        <w:tc>
          <w:tcPr>
            <w:tcW w:w="10516" w:type="dxa"/>
            <w:shd w:val="clear" w:color="auto" w:fill="D4E7FD"/>
            <w:tcMar>
              <w:top w:w="0" w:type="dxa"/>
              <w:left w:w="36" w:type="dxa"/>
              <w:bottom w:w="0" w:type="dxa"/>
              <w:right w:w="36"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jc w:val="both"/>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jc w:val="both"/>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jc w:val="both"/>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jc w:val="both"/>
              <w:rPr>
                <w:rFonts w:ascii="Trebuchet MS" w:hAnsi="Trebuchet MS"/>
                <w:b w:val="1"/>
                <w:lang w:val="it-IT" w:eastAsia="it-IT"/>
              </w:rPr>
            </w:pP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jc w:val="both"/>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jc w:val="both"/>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jc w:val="both"/>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jc w:val="both"/>
        <w:rPr>
          <w:rFonts w:ascii="Palatino Linotype" w:hAnsi="Palatino Linotype"/>
          <w:sz w:val="16"/>
          <w:lang w:val="it-IT" w:eastAsia="it-IT"/>
        </w:rPr>
      </w:pPr>
      <w:r>
        <w:rPr>
          <w:rFonts w:ascii="Palatino Linotype" w:hAnsi="Palatino Linotype"/>
          <w:sz w:val="16"/>
          <w:lang w:val="it-IT" w:eastAsia="it-IT"/>
        </w:rPr>
        <w:t xml:space="preserve">14 Segue punto 5, 6 e 7 della sez. C </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jc w:val="both"/>
        <w:rPr>
          <w:rFonts w:ascii="Trebuchet MS" w:hAnsi="Trebuchet MS"/>
          <w:b w:val="1"/>
          <w:lang w:val="it-IT" w:eastAsia="it-IT"/>
        </w:rPr>
      </w:pPr>
      <w:r>
        <w:rPr>
          <w:rFonts w:ascii="Palatino Linotype" w:hAnsi="Palatino Linotype"/>
          <w:sz w:val="16"/>
          <w:lang w:val="it-IT" w:eastAsia="it-IT"/>
        </w:rPr>
        <w:t xml:space="preserve">15 Segue punto 8 della sez. C </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jc w:val="both"/>
        <w:rPr>
          <w:rFonts w:ascii="Palatino Linotype" w:hAnsi="Palatino Linotype"/>
          <w:b w:val="1"/>
          <w:lang w:val="it-IT" w:eastAsia="it-IT"/>
        </w:rPr>
      </w:pPr>
      <w:r>
        <w:rPr>
          <w:rFonts w:ascii="Palatino Linotype" w:hAnsi="Palatino Linotype"/>
          <w:b w:val="1"/>
          <w:lang w:val="it-IT" w:eastAsia="it-IT"/>
        </w:rPr>
        <w:t>3. Descrizione dei sistemi e delle infrastrutture IT coinvolti nell'incidente, con indicazione della loro ubicazione</w:t>
      </w:r>
    </w:p>
    <w:tbl>
      <w:tblPr>
        <w:tblW w:w="0" w:type="auto"/>
        <w:tblInd w:w="36" w:type="dxa"/>
        <w:tblLayout w:type="fixed"/>
        <w:tblCellMar>
          <w:left w:w="36" w:type="dxa"/>
          <w:right w:w="36" w:type="dxa"/>
        </w:tblCellMar>
      </w:tblPr>
      <w:tblGrid/>
      <w:tr>
        <w:tc>
          <w:tcPr>
            <w:tcW w:w="10516" w:type="dxa"/>
            <w:shd w:val="clear" w:color="auto" w:fill="D4E7FD"/>
            <w:tcMar>
              <w:top w:w="0" w:type="dxa"/>
              <w:left w:w="36" w:type="dxa"/>
              <w:bottom w:w="0" w:type="dxa"/>
              <w:right w:w="36"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rFonts w:ascii="Palatino Linotype" w:hAnsi="Palatino Linotype"/>
          <w:b w:val="1"/>
          <w:lang w:val="it-IT" w:eastAsia="it-IT"/>
        </w:rPr>
        <w:t>4. Misure di sicurezza tecniche e organizzative adottate per garantire la sicurezza dei dati, dei sistemi e delle infrastrutture IT coinvolti</w:t>
      </w:r>
      <w:r>
        <w:rPr>
          <w:rFonts w:ascii="Palatino Linotype" w:hAnsi="Palatino Linotype"/>
          <w:b w:val="1"/>
          <w:sz w:val="18"/>
          <w:lang w:val="it-IT" w:eastAsia="it-IT"/>
        </w:rPr>
        <w:t>16</w:t>
      </w:r>
    </w:p>
    <w:tbl>
      <w:tblPr>
        <w:tblW w:w="0" w:type="auto"/>
        <w:tblInd w:w="36" w:type="dxa"/>
        <w:tblLayout w:type="fixed"/>
        <w:tblCellMar>
          <w:left w:w="36" w:type="dxa"/>
          <w:right w:w="36" w:type="dxa"/>
        </w:tblCellMar>
      </w:tblPr>
      <w:tblGrid/>
      <w:tr>
        <w:tc>
          <w:tcPr>
            <w:tcW w:w="10516" w:type="dxa"/>
            <w:shd w:val="clear" w:color="auto" w:fill="D4E7FD"/>
            <w:tcMar>
              <w:top w:w="0" w:type="dxa"/>
              <w:left w:w="36" w:type="dxa"/>
              <w:bottom w:w="0" w:type="dxa"/>
              <w:right w:w="36"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tbl>
      <w:tblPr>
        <w:tblW w:w="0" w:type="auto"/>
        <w:tblInd w:w="36" w:type="dxa"/>
        <w:tblLayout w:type="fixed"/>
        <w:tblCellMar>
          <w:left w:w="36" w:type="dxa"/>
          <w:right w:w="36" w:type="dxa"/>
        </w:tblCellMar>
      </w:tblPr>
      <w:tblGrid/>
      <w:tr>
        <w:tc>
          <w:tcPr>
            <w:tcW w:w="10516" w:type="dxa"/>
            <w:tcMar>
              <w:top w:w="0" w:type="dxa"/>
              <w:left w:w="36" w:type="dxa"/>
              <w:bottom w:w="0" w:type="dxa"/>
              <w:right w:w="36"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r>
              <w:rPr>
                <w:rFonts w:ascii="Palatino Linotype" w:hAnsi="Palatino Linotype"/>
                <w:b w:val="1"/>
                <w:sz w:val="28"/>
                <w:lang w:val="it-IT" w:eastAsia="it-IT"/>
              </w:rPr>
              <w:t>Sez. E - Informazioni di sintesi sulla violazione</w:t>
            </w: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rFonts w:ascii="Palatino Linotype" w:hAnsi="Palatino Linotype"/>
          <w:b w:val="1"/>
          <w:lang w:val="it-IT" w:eastAsia="it-IT"/>
        </w:rPr>
        <w:t>1. Possibili conseguenze della violazione sugli interessati</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rFonts w:ascii="Trebuchet MS" w:hAnsi="Trebuchet MS"/>
          <w:b w:val="1"/>
          <w:lang w:val="it-IT" w:eastAsia="it-IT"/>
        </w:rPr>
        <w:t xml:space="preserve"> </w:t>
      </w:r>
      <w:r>
        <w:rPr>
          <w:rFonts w:ascii="Palatino Linotype" w:hAnsi="Palatino Linotype"/>
          <w:b w:val="1"/>
          <w:lang w:val="it-IT" w:eastAsia="it-IT"/>
        </w:rPr>
        <w:t>a) In caso di perdita di confidenzialità:</w:t>
      </w:r>
      <w:r>
        <w:rPr>
          <w:rFonts w:ascii="Palatino Linotype" w:hAnsi="Palatino Linotype"/>
          <w:b w:val="1"/>
          <w:sz w:val="18"/>
          <w:lang w:val="it-IT" w:eastAsia="it-IT"/>
        </w:rPr>
        <w:t>17</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Trebuchet MS" w:hAnsi="Trebuchet MS"/>
          <w:b w:val="1"/>
          <w:lang w:val="it-IT" w:eastAsia="it-IT"/>
        </w:rPr>
        <w:t xml:space="preserve"> </w:t>
      </w: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 xml:space="preserve">I dati sono stati divulgati al di fuori di quanto previsto dall'informativa ovvero dalla disciplina di </w:t>
        <w:tab/>
        <w:t xml:space="preserve">                  riferimento</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 xml:space="preserve"> ☐</w:t>
      </w:r>
      <w:r>
        <w:rPr>
          <w:rFonts w:ascii="Trebuchet MS" w:hAnsi="Trebuchet MS"/>
          <w:lang w:val="it-IT" w:eastAsia="it-IT"/>
        </w:rPr>
        <w:t xml:space="preserve"> </w:t>
      </w:r>
      <w:r>
        <w:rPr>
          <w:rFonts w:ascii="Palatino Linotype" w:hAnsi="Palatino Linotype"/>
          <w:lang w:val="it-IT" w:eastAsia="it-IT"/>
        </w:rPr>
        <w:t>I dati possono essere correlati, senza sforzo irragionevole, ad altre informazioni relative agli interessati</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 xml:space="preserve"> ☐</w:t>
      </w:r>
      <w:r>
        <w:rPr>
          <w:rFonts w:ascii="Trebuchet MS" w:hAnsi="Trebuchet MS"/>
          <w:lang w:val="it-IT" w:eastAsia="it-IT"/>
        </w:rPr>
        <w:t xml:space="preserve"> </w:t>
      </w:r>
      <w:r>
        <w:rPr>
          <w:rFonts w:ascii="Palatino Linotype" w:hAnsi="Palatino Linotype"/>
          <w:lang w:val="it-IT" w:eastAsia="it-IT"/>
        </w:rPr>
        <w:t>I dati possono essere utilizzati per finalità diverse da quelle previste oppure in modo non lecito</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 xml:space="preserve"> ☐</w:t>
      </w:r>
      <w:r>
        <w:rPr>
          <w:rFonts w:ascii="Trebuchet MS" w:hAnsi="Trebuchet MS"/>
          <w:lang w:val="it-IT" w:eastAsia="it-IT"/>
        </w:rPr>
        <w:t xml:space="preserve"> </w:t>
      </w:r>
      <w:r>
        <w:rPr>
          <w:rFonts w:ascii="Palatino Linotype" w:hAnsi="Palatino Linotype"/>
          <w:lang w:val="it-IT" w:eastAsia="it-IT"/>
        </w:rPr>
        <w:t>Altro (specificare)</w:t>
      </w:r>
    </w:p>
    <w:tbl>
      <w:tblPr>
        <w:tblW w:w="0" w:type="auto"/>
        <w:tblInd w:w="1782" w:type="dxa"/>
        <w:tblLayout w:type="fixed"/>
        <w:tblCellMar>
          <w:left w:w="36" w:type="dxa"/>
          <w:right w:w="36" w:type="dxa"/>
        </w:tblCellMar>
      </w:tblPr>
      <w:tblGrid/>
      <w:tr>
        <w:tc>
          <w:tcPr>
            <w:tcW w:w="8770" w:type="dxa"/>
            <w:shd w:val="clear" w:color="auto" w:fill="D4E7FD"/>
            <w:tcMar>
              <w:top w:w="0" w:type="dxa"/>
              <w:left w:w="36" w:type="dxa"/>
              <w:bottom w:w="0" w:type="dxa"/>
              <w:right w:w="36"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r>
        <w:rPr>
          <w:rFonts w:ascii="Palatino Linotype" w:hAnsi="Palatino Linotype"/>
          <w:sz w:val="16"/>
          <w:lang w:val="it-IT" w:eastAsia="it-IT"/>
        </w:rPr>
        <w:t xml:space="preserve">16 Indicare le misure in essere al momento della violazione </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sz w:val="16"/>
          <w:lang w:val="it-IT" w:eastAsia="it-IT"/>
        </w:rPr>
      </w:pPr>
      <w:r>
        <w:rPr>
          <w:rFonts w:ascii="Palatino Linotype" w:hAnsi="Palatino Linotype"/>
          <w:sz w:val="16"/>
          <w:lang w:val="it-IT" w:eastAsia="it-IT"/>
        </w:rPr>
        <w:t>17 Da compilare solo nel caso in cui è stata selezionata l’opzione a) del punto 6, Sez. C</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r>
        <w:rPr>
          <w:rFonts w:ascii="Palatino Linotype" w:hAnsi="Palatino Linotype"/>
          <w:sz w:val="16"/>
          <w:lang w:val="it-IT" w:eastAsia="it-IT"/>
        </w:rPr>
        <w:t xml:space="preserve"> </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rFonts w:ascii="Palatino Linotype" w:hAnsi="Palatino Linotype"/>
          <w:b w:val="1"/>
          <w:lang w:val="it-IT" w:eastAsia="it-IT"/>
        </w:rPr>
        <w:t xml:space="preserve"> b) In caso di perdita di integrità:</w:t>
      </w:r>
      <w:r>
        <w:rPr>
          <w:rFonts w:ascii="Palatino Linotype" w:hAnsi="Palatino Linotype"/>
          <w:b w:val="1"/>
          <w:sz w:val="18"/>
          <w:lang w:val="it-IT" w:eastAsia="it-IT"/>
        </w:rPr>
        <w:t>18</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 xml:space="preserve"> ☐</w:t>
      </w:r>
      <w:r>
        <w:rPr>
          <w:rFonts w:ascii="Trebuchet MS" w:hAnsi="Trebuchet MS"/>
          <w:lang w:val="it-IT" w:eastAsia="it-IT"/>
        </w:rPr>
        <w:t xml:space="preserve"> </w:t>
      </w:r>
      <w:r>
        <w:rPr>
          <w:rFonts w:ascii="Palatino Linotype" w:hAnsi="Palatino Linotype"/>
          <w:lang w:val="it-IT" w:eastAsia="it-IT"/>
        </w:rPr>
        <w:t>I dati sono stati modificati e resi incosistenti</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Trebuchet MS" w:hAnsi="Trebuchet MS"/>
          <w:b w:val="1"/>
          <w:lang w:val="it-IT" w:eastAsia="it-IT"/>
        </w:rPr>
        <w:t xml:space="preserve"> </w:t>
      </w: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I dati sono stati modificati mantenendo la consistenza</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 xml:space="preserve"> ☐</w:t>
      </w:r>
      <w:r>
        <w:rPr>
          <w:rFonts w:ascii="Trebuchet MS" w:hAnsi="Trebuchet MS"/>
          <w:lang w:val="it-IT" w:eastAsia="it-IT"/>
        </w:rPr>
        <w:t xml:space="preserve"> </w:t>
      </w:r>
      <w:r>
        <w:rPr>
          <w:rFonts w:ascii="Palatino Linotype" w:hAnsi="Palatino Linotype"/>
          <w:lang w:val="it-IT" w:eastAsia="it-IT"/>
        </w:rPr>
        <w:t>Altro (specificare)</w:t>
      </w:r>
    </w:p>
    <w:tbl>
      <w:tblPr>
        <w:tblW w:w="0" w:type="auto"/>
        <w:tblInd w:w="1767" w:type="dxa"/>
        <w:tblLayout w:type="fixed"/>
        <w:tblCellMar>
          <w:left w:w="36" w:type="dxa"/>
          <w:right w:w="36" w:type="dxa"/>
        </w:tblCellMar>
      </w:tblPr>
      <w:tblGrid/>
      <w:tr>
        <w:tc>
          <w:tcPr>
            <w:tcW w:w="8785" w:type="dxa"/>
            <w:shd w:val="clear" w:color="auto" w:fill="D4E7FD"/>
            <w:tcMar>
              <w:top w:w="0" w:type="dxa"/>
              <w:left w:w="36" w:type="dxa"/>
              <w:bottom w:w="0" w:type="dxa"/>
              <w:right w:w="36"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rFonts w:ascii="Trebuchet MS" w:hAnsi="Trebuchet MS"/>
          <w:b w:val="1"/>
          <w:lang w:val="it-IT" w:eastAsia="it-IT"/>
        </w:rPr>
        <w:t xml:space="preserve"> </w:t>
      </w:r>
      <w:r>
        <w:rPr>
          <w:rFonts w:ascii="Palatino Linotype" w:hAnsi="Palatino Linotype"/>
          <w:b w:val="1"/>
          <w:lang w:val="it-IT" w:eastAsia="it-IT"/>
        </w:rPr>
        <w:t>c) In caso di perdita di disponibilità:</w:t>
      </w:r>
      <w:r>
        <w:rPr>
          <w:rFonts w:ascii="Palatino Linotype" w:hAnsi="Palatino Linotype"/>
          <w:b w:val="1"/>
          <w:sz w:val="18"/>
          <w:lang w:val="it-IT" w:eastAsia="it-IT"/>
        </w:rPr>
        <w:t>19</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Trebuchet MS" w:hAnsi="Trebuchet MS"/>
          <w:b w:val="1"/>
          <w:lang w:val="it-IT" w:eastAsia="it-IT"/>
        </w:rPr>
        <w:t xml:space="preserve"> </w:t>
      </w: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Mancato accesso a servizi</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Trebuchet MS" w:hAnsi="Trebuchet MS"/>
          <w:b w:val="1"/>
          <w:lang w:val="it-IT" w:eastAsia="it-IT"/>
        </w:rPr>
        <w:t xml:space="preserve"> </w:t>
      </w: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Malfunzionamento e difficoltà nell'utilizzo di servizi</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Trebuchet MS" w:hAnsi="Trebuchet MS"/>
          <w:b w:val="1"/>
          <w:lang w:val="it-IT" w:eastAsia="it-IT"/>
        </w:rPr>
        <w:t xml:space="preserve"> </w:t>
      </w: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Altro (specificare)</w:t>
      </w:r>
    </w:p>
    <w:tbl>
      <w:tblPr>
        <w:tblW w:w="0" w:type="auto"/>
        <w:tblInd w:w="1767" w:type="dxa"/>
        <w:tblLayout w:type="fixed"/>
        <w:tblCellMar>
          <w:left w:w="36" w:type="dxa"/>
          <w:right w:w="36" w:type="dxa"/>
        </w:tblCellMar>
      </w:tblPr>
      <w:tblGrid/>
      <w:tr>
        <w:tc>
          <w:tcPr>
            <w:tcW w:w="8785" w:type="dxa"/>
            <w:shd w:val="clear" w:color="auto" w:fill="D4E7FD"/>
            <w:tcMar>
              <w:top w:w="0" w:type="dxa"/>
              <w:left w:w="36" w:type="dxa"/>
              <w:bottom w:w="0" w:type="dxa"/>
              <w:right w:w="36"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rFonts w:ascii="Palatino Linotype" w:hAnsi="Palatino Linotype"/>
          <w:b w:val="1"/>
          <w:lang w:val="it-IT" w:eastAsia="it-IT"/>
        </w:rPr>
        <w:t>Ulteriori considerazioni sulle possibili conseguenze</w:t>
      </w:r>
    </w:p>
    <w:tbl>
      <w:tblPr>
        <w:tblW w:w="0" w:type="auto"/>
        <w:tblInd w:w="36" w:type="dxa"/>
        <w:tblLayout w:type="fixed"/>
        <w:tblCellMar>
          <w:left w:w="36" w:type="dxa"/>
          <w:right w:w="36" w:type="dxa"/>
        </w:tblCellMar>
      </w:tblPr>
      <w:tblGrid/>
      <w:tr>
        <w:tc>
          <w:tcPr>
            <w:tcW w:w="10516" w:type="dxa"/>
            <w:shd w:val="clear" w:color="auto" w:fill="D4E7FD"/>
            <w:tcMar>
              <w:top w:w="0" w:type="dxa"/>
              <w:left w:w="36" w:type="dxa"/>
              <w:bottom w:w="0" w:type="dxa"/>
              <w:right w:w="36"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rFonts w:ascii="Palatino Linotype" w:hAnsi="Palatino Linotype"/>
          <w:b w:val="1"/>
          <w:lang w:val="it-IT" w:eastAsia="it-IT"/>
        </w:rPr>
        <w:t>2. Potenziali effetti negativi per gli interessati</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Perdita del controllo dei dati personali</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Limitazione dei diritti</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 xml:space="preserve">Discriminazione </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Furto o usurpazione d'identità</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Frodi</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Perdite finanziarie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sz w:val="16"/>
          <w:lang w:val="it-IT" w:eastAsia="it-IT"/>
        </w:rPr>
      </w:pPr>
      <w:r>
        <w:rPr>
          <w:rFonts w:ascii="Palatino Linotype" w:hAnsi="Palatino Linotype"/>
          <w:sz w:val="16"/>
          <w:lang w:val="it-IT" w:eastAsia="it-IT"/>
        </w:rPr>
        <w:t xml:space="preserve"> 18 Da compilare solo nel caso in cui è stata selezionata l’opzione b) del punto 6, Sez. C</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Palatino Linotype" w:hAnsi="Palatino Linotype"/>
          <w:sz w:val="16"/>
          <w:lang w:val="it-IT" w:eastAsia="it-IT"/>
        </w:rPr>
        <w:t>19 Da compilare solo nel caso in cui è stata selezionata l’opzione c) del punto 6, Sez. C</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Decifratura non autorizzata della pseudonimizzazione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Pregiduzio alla reputazione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 xml:space="preserve">Perdita di riservatezza dei dati personali protetti da segreto professionale </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Conoscenza da parte di terzi non autorizzati</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Palatino Linotype" w:hAnsi="Palatino Linotype"/>
          <w:lang w:val="it-IT" w:eastAsia="it-IT"/>
        </w:rPr>
        <w:t>Qualsiasi altro danno economico o sociale significativo (specificare)</w:t>
      </w:r>
    </w:p>
    <w:tbl>
      <w:tblPr>
        <w:tblW w:w="0" w:type="auto"/>
        <w:tblInd w:w="36" w:type="dxa"/>
        <w:tblLayout w:type="fixed"/>
        <w:tblCellMar>
          <w:left w:w="36" w:type="dxa"/>
          <w:right w:w="36" w:type="dxa"/>
        </w:tblCellMar>
      </w:tblPr>
      <w:tblGrid/>
      <w:tr>
        <w:tc>
          <w:tcPr>
            <w:tcW w:w="10516" w:type="dxa"/>
            <w:shd w:val="clear" w:color="auto" w:fill="D4E7FD"/>
            <w:tcMar>
              <w:top w:w="0" w:type="dxa"/>
              <w:left w:w="36" w:type="dxa"/>
              <w:bottom w:w="0" w:type="dxa"/>
              <w:right w:w="36"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sz w:val="24"/>
          <w:lang w:val="it-IT" w:eastAsia="it-IT"/>
        </w:rPr>
        <w:drawing>
          <wp:anchor xmlns:wp="http://schemas.openxmlformats.org/drawingml/2006/wordprocessingDrawing" distT="0" distB="0" distL="0" distR="0" simplePos="0" relativeHeight="23" behindDoc="0" locked="0" layoutInCell="1" allowOverlap="0">
            <wp:simplePos x="0" y="0"/>
            <wp:positionH relativeFrom="column">
              <wp:posOffset>146685</wp:posOffset>
            </wp:positionH>
            <wp:positionV relativeFrom="paragraph">
              <wp:posOffset>243840</wp:posOffset>
            </wp:positionV>
            <wp:extent cx="238760" cy="238760"/>
            <wp:effectExtent l="0" t="0" r="0" b="0"/>
            <wp:wrapNone/>
            <wp:docPr id="30" name="_tx_id_28_"/>
            <wp:cNvGraphicFramePr/>
            <a:graphic xmlns:a="http://schemas.openxmlformats.org/drawingml/2006/main">
              <a:graphicData uri="http://schemas.openxmlformats.org/drawingml/2006/picture">
                <pic:pic xmlns:pic="http://schemas.openxmlformats.org/drawingml/2006/picture">
                  <pic:nvPicPr>
                    <pic:cNvPr id="30" name="_tx_id_28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rFonts w:ascii="Palatino Linotype" w:hAnsi="Palatino Linotype"/>
          <w:b w:val="1"/>
          <w:lang w:val="it-IT" w:eastAsia="it-IT"/>
        </w:rPr>
        <w:t>3. Stima della gravità della violazione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sz w:val="24"/>
          <w:lang w:val="it-IT" w:eastAsia="it-IT"/>
        </w:rPr>
        <w:drawing>
          <wp:anchor xmlns:wp="http://schemas.openxmlformats.org/drawingml/2006/wordprocessingDrawing" distT="0" distB="0" distL="0" distR="0" simplePos="0" relativeHeight="24" behindDoc="0" locked="0" layoutInCell="1" allowOverlap="0">
            <wp:simplePos x="0" y="0"/>
            <wp:positionH relativeFrom="column">
              <wp:posOffset>146685</wp:posOffset>
            </wp:positionH>
            <wp:positionV relativeFrom="paragraph">
              <wp:posOffset>255270</wp:posOffset>
            </wp:positionV>
            <wp:extent cx="238760" cy="238760"/>
            <wp:effectExtent l="0" t="0" r="0" b="0"/>
            <wp:wrapNone/>
            <wp:docPr id="31" name="_tx_id_29_"/>
            <wp:cNvGraphicFramePr/>
            <a:graphic xmlns:a="http://schemas.openxmlformats.org/drawingml/2006/main">
              <a:graphicData uri="http://schemas.openxmlformats.org/drawingml/2006/picture">
                <pic:pic xmlns:pic="http://schemas.openxmlformats.org/drawingml/2006/picture">
                  <pic:nvPicPr>
                    <pic:cNvPr id="31" name="_tx_id_29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rFonts w:ascii="Trebuchet MS" w:hAnsi="Trebuchet MS"/>
          <w:b w:val="1"/>
          <w:lang w:val="it-IT" w:eastAsia="it-IT"/>
        </w:rPr>
        <w:tab/>
      </w:r>
      <w:r>
        <w:rPr>
          <w:rFonts w:ascii="Palatino Linotype" w:hAnsi="Palatino Linotype"/>
          <w:lang w:val="it-IT" w:eastAsia="it-IT"/>
        </w:rPr>
        <w:t>Trascurabile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r>
        <w:rPr>
          <w:sz w:val="24"/>
          <w:lang w:val="it-IT" w:eastAsia="it-IT"/>
        </w:rPr>
        <w:drawing>
          <wp:anchor xmlns:wp="http://schemas.openxmlformats.org/drawingml/2006/wordprocessingDrawing" distT="0" distB="0" distL="0" distR="0" simplePos="0" relativeHeight="25" behindDoc="0" locked="0" layoutInCell="1" allowOverlap="0">
            <wp:simplePos x="0" y="0"/>
            <wp:positionH relativeFrom="column">
              <wp:posOffset>137160</wp:posOffset>
            </wp:positionH>
            <wp:positionV relativeFrom="paragraph">
              <wp:posOffset>247650</wp:posOffset>
            </wp:positionV>
            <wp:extent cx="238760" cy="238760"/>
            <wp:effectExtent l="0" t="0" r="0" b="0"/>
            <wp:wrapNone/>
            <wp:docPr id="32" name="_tx_id_30_"/>
            <wp:cNvGraphicFramePr/>
            <a:graphic xmlns:a="http://schemas.openxmlformats.org/drawingml/2006/main">
              <a:graphicData uri="http://schemas.openxmlformats.org/drawingml/2006/picture">
                <pic:pic xmlns:pic="http://schemas.openxmlformats.org/drawingml/2006/picture">
                  <pic:nvPicPr>
                    <pic:cNvPr id="32" name="_tx_id_30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rFonts w:ascii="Trebuchet MS" w:hAnsi="Trebuchet MS"/>
          <w:b w:val="1"/>
          <w:lang w:val="it-IT" w:eastAsia="it-IT"/>
        </w:rPr>
        <w:tab/>
      </w:r>
      <w:r>
        <w:rPr>
          <w:rFonts w:ascii="Palatino Linotype" w:hAnsi="Palatino Linotype"/>
          <w:lang w:val="it-IT" w:eastAsia="it-IT"/>
        </w:rPr>
        <w:t>Basso</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sz w:val="24"/>
          <w:lang w:val="it-IT" w:eastAsia="it-IT"/>
        </w:rPr>
        <w:drawing>
          <wp:anchor xmlns:wp="http://schemas.openxmlformats.org/drawingml/2006/wordprocessingDrawing" distT="0" distB="0" distL="0" distR="0" simplePos="0" relativeHeight="26" behindDoc="0" locked="0" layoutInCell="1" allowOverlap="0">
            <wp:simplePos x="0" y="0"/>
            <wp:positionH relativeFrom="column">
              <wp:posOffset>137160</wp:posOffset>
            </wp:positionH>
            <wp:positionV relativeFrom="paragraph">
              <wp:posOffset>268605</wp:posOffset>
            </wp:positionV>
            <wp:extent cx="238760" cy="238760"/>
            <wp:effectExtent l="0" t="0" r="0" b="0"/>
            <wp:wrapNone/>
            <wp:docPr id="33" name="_tx_id_31_"/>
            <wp:cNvGraphicFramePr/>
            <a:graphic xmlns:a="http://schemas.openxmlformats.org/drawingml/2006/main">
              <a:graphicData uri="http://schemas.openxmlformats.org/drawingml/2006/picture">
                <pic:pic xmlns:pic="http://schemas.openxmlformats.org/drawingml/2006/picture">
                  <pic:nvPicPr>
                    <pic:cNvPr id="33" name="_tx_id_31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rFonts w:ascii="Trebuchet MS" w:hAnsi="Trebuchet MS"/>
          <w:b w:val="1"/>
          <w:lang w:val="it-IT" w:eastAsia="it-IT"/>
        </w:rPr>
        <w:tab/>
      </w:r>
      <w:r>
        <w:rPr>
          <w:rFonts w:ascii="Palatino Linotype" w:hAnsi="Palatino Linotype"/>
          <w:lang w:val="it-IT" w:eastAsia="it-IT"/>
        </w:rPr>
        <w:t>Medio</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Trebuchet MS" w:hAnsi="Trebuchet MS"/>
          <w:b w:val="1"/>
          <w:lang w:val="it-IT" w:eastAsia="it-IT"/>
        </w:rPr>
        <w:tab/>
      </w:r>
      <w:r>
        <w:rPr>
          <w:rFonts w:ascii="Palatino Linotype" w:hAnsi="Palatino Linotype"/>
          <w:lang w:val="it-IT" w:eastAsia="it-IT"/>
        </w:rPr>
        <w:t>Alto</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rFonts w:ascii="Palatino Linotype" w:hAnsi="Palatino Linotype"/>
          <w:b w:val="1"/>
          <w:lang w:val="it-IT" w:eastAsia="it-IT"/>
        </w:rPr>
        <w:t>Indicare le motivazioni</w:t>
      </w:r>
    </w:p>
    <w:tbl>
      <w:tblPr>
        <w:tblW w:w="0" w:type="auto"/>
        <w:tblInd w:w="36" w:type="dxa"/>
        <w:tblLayout w:type="fixed"/>
        <w:tblCellMar>
          <w:left w:w="36" w:type="dxa"/>
          <w:right w:w="36" w:type="dxa"/>
        </w:tblCellMar>
      </w:tblPr>
      <w:tblGrid/>
      <w:tr>
        <w:tc>
          <w:tcPr>
            <w:tcW w:w="10516" w:type="dxa"/>
            <w:shd w:val="clear" w:color="auto" w:fill="D4E7FD"/>
            <w:tcMar>
              <w:top w:w="0" w:type="dxa"/>
              <w:left w:w="36" w:type="dxa"/>
              <w:bottom w:w="0" w:type="dxa"/>
              <w:right w:w="36"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tbl>
      <w:tblPr>
        <w:tblW w:w="0" w:type="auto"/>
        <w:tblInd w:w="51" w:type="dxa"/>
        <w:tblLayout w:type="fixed"/>
        <w:tblCellMar>
          <w:left w:w="51" w:type="dxa"/>
          <w:right w:w="51" w:type="dxa"/>
        </w:tblCellMar>
      </w:tblPr>
      <w:tblGrid/>
      <w:tr>
        <w:tc>
          <w:tcPr>
            <w:tcW w:w="10516"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51" w:type="dxa"/>
              <w:bottom w:w="0" w:type="dxa"/>
              <w:right w:w="51"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r>
              <w:rPr>
                <w:rFonts w:ascii="Palatino Linotype" w:hAnsi="Palatino Linotype"/>
                <w:b w:val="1"/>
                <w:sz w:val="28"/>
                <w:lang w:val="it-IT" w:eastAsia="it-IT"/>
              </w:rPr>
              <w:t>Sez. F - Misure adottate a seguito della violazione</w:t>
            </w: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MS Gothic Western" w:hAnsi="MS Gothic Western"/>
          <w:lang w:val="en-US" w:eastAsia="en-US"/>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rFonts w:ascii="Palatino Linotype" w:hAnsi="Palatino Linotype"/>
          <w:b w:val="1"/>
          <w:lang w:val="it-IT" w:eastAsia="it-IT"/>
        </w:rPr>
        <w:t>1. Misure tecniche e organizzative adottate (o di cui si propone l'adozione</w:t>
      </w:r>
      <w:r>
        <w:rPr>
          <w:rFonts w:ascii="Palatino Linotype" w:hAnsi="Palatino Linotype"/>
          <w:b w:val="1"/>
          <w:sz w:val="18"/>
          <w:lang w:val="it-IT" w:eastAsia="it-IT"/>
        </w:rPr>
        <w:t>20</w:t>
      </w:r>
      <w:r>
        <w:rPr>
          <w:rFonts w:ascii="Palatino Linotype" w:hAnsi="Palatino Linotype"/>
          <w:b w:val="1"/>
          <w:lang w:val="it-IT" w:eastAsia="it-IT"/>
        </w:rPr>
        <w:t xml:space="preserve">) per porre rimedio alla                   violazione e ridurne gli effetti negativi per gli interessati</w:t>
      </w:r>
    </w:p>
    <w:tbl>
      <w:tblPr>
        <w:tblW w:w="0" w:type="auto"/>
        <w:tblInd w:w="36" w:type="dxa"/>
        <w:tblLayout w:type="fixed"/>
        <w:tblCellMar>
          <w:left w:w="36" w:type="dxa"/>
          <w:right w:w="36" w:type="dxa"/>
        </w:tblCellMar>
      </w:tblPr>
      <w:tblGrid/>
      <w:tr>
        <w:tc>
          <w:tcPr>
            <w:tcW w:w="10516" w:type="dxa"/>
            <w:shd w:val="clear" w:color="auto" w:fill="D4E7FD"/>
            <w:tcMar>
              <w:top w:w="0" w:type="dxa"/>
              <w:left w:w="36" w:type="dxa"/>
              <w:bottom w:w="0" w:type="dxa"/>
              <w:right w:w="36"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MS Gothic Western" w:hAnsi="MS Gothic Western"/>
                <w:lang w:val="en-US" w:eastAsia="en-US"/>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MS Gothic Western" w:hAnsi="MS Gothic Western"/>
                <w:lang w:val="en-US" w:eastAsia="en-US"/>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MS Gothic Western" w:hAnsi="MS Gothic Western"/>
                <w:lang w:val="en-US" w:eastAsia="en-US"/>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MS Gothic Western" w:hAnsi="MS Gothic Western"/>
                <w:lang w:val="en-US" w:eastAsia="en-US"/>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MS Gothic Western" w:hAnsi="MS Gothic Western"/>
                <w:lang w:val="en-US" w:eastAsia="en-US"/>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MS Gothic Western" w:hAnsi="MS Gothic Western"/>
                <w:lang w:val="en-US" w:eastAsia="en-US"/>
              </w:rPr>
            </w:pP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MS Gothic Western" w:hAnsi="MS Gothic Western"/>
          <w:lang w:val="en-US" w:eastAsia="en-US"/>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MS Gothic Western" w:hAnsi="MS Gothic Western"/>
          <w:lang w:val="en-US" w:eastAsia="en-US"/>
        </w:rPr>
      </w:pPr>
      <w:r>
        <w:rPr>
          <w:rFonts w:ascii="Palatino Linotype" w:hAnsi="Palatino Linotype"/>
          <w:sz w:val="16"/>
          <w:lang w:val="it-IT" w:eastAsia="it-IT"/>
        </w:rPr>
        <w:t xml:space="preserve">20 Nella descrizione distinguere le misure adottate da quelle in corso di adozione </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MS Gothic Western" w:hAnsi="MS Gothic Western"/>
          <w:lang w:val="en-US" w:eastAsia="en-US"/>
        </w:rPr>
      </w:pPr>
      <w:r>
        <w:rPr>
          <w:rFonts w:ascii="Palatino Linotype" w:hAnsi="Palatino Linotype"/>
          <w:b w:val="1"/>
          <w:lang w:val="it-IT" w:eastAsia="it-IT"/>
        </w:rPr>
        <w:t xml:space="preserve">2. Misure tecniche e organizzative adottate (o di cui si propone l'adozione) per prevenire simili                        violazioni in futuro</w:t>
      </w:r>
    </w:p>
    <w:tbl>
      <w:tblPr>
        <w:tblW w:w="0" w:type="auto"/>
        <w:tblInd w:w="36" w:type="dxa"/>
        <w:tblLayout w:type="fixed"/>
        <w:tblCellMar>
          <w:left w:w="36" w:type="dxa"/>
          <w:right w:w="36" w:type="dxa"/>
        </w:tblCellMar>
      </w:tblPr>
      <w:tblGrid/>
      <w:tr>
        <w:tc>
          <w:tcPr>
            <w:tcW w:w="10516" w:type="dxa"/>
            <w:shd w:val="clear" w:color="auto" w:fill="D4E7FD"/>
            <w:tcMar>
              <w:top w:w="0" w:type="dxa"/>
              <w:left w:w="36" w:type="dxa"/>
              <w:bottom w:w="0" w:type="dxa"/>
              <w:right w:w="36"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jc w:val="both"/>
              <w:rPr>
                <w:rFonts w:ascii="MS Gothic Western" w:hAnsi="MS Gothic Western"/>
                <w:lang w:val="en-US" w:eastAsia="en-US"/>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jc w:val="both"/>
              <w:rPr>
                <w:rFonts w:ascii="MS Gothic Western" w:hAnsi="MS Gothic Western"/>
                <w:lang w:val="en-US" w:eastAsia="en-US"/>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jc w:val="both"/>
              <w:rPr>
                <w:rFonts w:ascii="MS Gothic Western" w:hAnsi="MS Gothic Western"/>
                <w:lang w:val="en-US" w:eastAsia="en-US"/>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jc w:val="both"/>
              <w:rPr>
                <w:rFonts w:ascii="MS Gothic Western" w:hAnsi="MS Gothic Western"/>
                <w:lang w:val="en-US" w:eastAsia="en-US"/>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jc w:val="both"/>
              <w:rPr>
                <w:rFonts w:ascii="MS Gothic Western" w:hAnsi="MS Gothic Western"/>
                <w:lang w:val="en-US" w:eastAsia="en-US"/>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jc w:val="both"/>
              <w:rPr>
                <w:rFonts w:ascii="MS Gothic Western" w:hAnsi="MS Gothic Western"/>
                <w:lang w:val="en-US" w:eastAsia="en-US"/>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jc w:val="both"/>
              <w:rPr>
                <w:rFonts w:ascii="MS Gothic Western" w:hAnsi="MS Gothic Western"/>
                <w:lang w:val="en-US" w:eastAsia="en-US"/>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jc w:val="both"/>
              <w:rPr>
                <w:rFonts w:ascii="MS Gothic Western" w:hAnsi="MS Gothic Western"/>
                <w:lang w:val="en-US" w:eastAsia="en-US"/>
              </w:rPr>
            </w:pP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jc w:val="both"/>
        <w:rPr>
          <w:rFonts w:ascii="MS Gothic Western" w:hAnsi="MS Gothic Western"/>
          <w:lang w:val="en-US" w:eastAsia="en-US"/>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jc w:val="both"/>
        <w:rPr>
          <w:rFonts w:ascii="MS Gothic Western" w:hAnsi="MS Gothic Western"/>
          <w:lang w:val="en-US" w:eastAsia="en-US"/>
        </w:rPr>
      </w:pPr>
    </w:p>
    <w:tbl>
      <w:tblPr>
        <w:tblW w:w="0" w:type="auto"/>
        <w:tblInd w:w="51" w:type="dxa"/>
        <w:tblLayout w:type="fixed"/>
        <w:tblCellMar>
          <w:left w:w="51" w:type="dxa"/>
          <w:right w:w="51" w:type="dxa"/>
        </w:tblCellMar>
      </w:tblPr>
      <w:tblGrid/>
      <w:tr>
        <w:tc>
          <w:tcPr>
            <w:tcW w:w="10516"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51" w:type="dxa"/>
              <w:bottom w:w="0" w:type="dxa"/>
              <w:right w:w="51"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r>
              <w:rPr>
                <w:rFonts w:ascii="Palatino Linotype" w:hAnsi="Palatino Linotype"/>
                <w:b w:val="1"/>
                <w:sz w:val="28"/>
                <w:lang w:val="it-IT" w:eastAsia="it-IT"/>
              </w:rPr>
              <w:t>Sez. G - Comucazione agli interessati</w:t>
            </w: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jc w:val="both"/>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sz w:val="24"/>
          <w:lang w:val="it-IT" w:eastAsia="it-IT"/>
        </w:rPr>
        <w:drawing>
          <wp:anchor xmlns:wp="http://schemas.openxmlformats.org/drawingml/2006/wordprocessingDrawing" distT="0" distB="0" distL="0" distR="0" simplePos="0" relativeHeight="27" behindDoc="0" locked="0" layoutInCell="1" allowOverlap="0">
            <wp:simplePos x="0" y="0"/>
            <wp:positionH relativeFrom="column">
              <wp:posOffset>156210</wp:posOffset>
            </wp:positionH>
            <wp:positionV relativeFrom="paragraph">
              <wp:posOffset>254000</wp:posOffset>
            </wp:positionV>
            <wp:extent cx="238760" cy="238760"/>
            <wp:effectExtent l="0" t="0" r="0" b="0"/>
            <wp:wrapNone/>
            <wp:docPr id="34" name="_tx_id_32_"/>
            <wp:cNvGraphicFramePr/>
            <a:graphic xmlns:a="http://schemas.openxmlformats.org/drawingml/2006/main">
              <a:graphicData uri="http://schemas.openxmlformats.org/drawingml/2006/picture">
                <pic:pic xmlns:pic="http://schemas.openxmlformats.org/drawingml/2006/picture">
                  <pic:nvPicPr>
                    <pic:cNvPr id="34" name="_tx_id_32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rFonts w:ascii="Palatino Linotype" w:hAnsi="Palatino Linotype"/>
          <w:b w:val="1"/>
          <w:lang w:val="it-IT" w:eastAsia="it-IT"/>
        </w:rPr>
        <w:t>1. La violazione è stata comunicata agli interessati?</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sz w:val="24"/>
          <w:lang w:val="it-IT" w:eastAsia="it-IT"/>
        </w:rPr>
        <w:drawing>
          <wp:anchor xmlns:wp="http://schemas.openxmlformats.org/drawingml/2006/wordprocessingDrawing" distT="0" distB="0" distL="0" distR="0" simplePos="0" relativeHeight="28" behindDoc="0" locked="0" layoutInCell="1" allowOverlap="0">
            <wp:simplePos x="0" y="0"/>
            <wp:positionH relativeFrom="column">
              <wp:posOffset>156210</wp:posOffset>
            </wp:positionH>
            <wp:positionV relativeFrom="paragraph">
              <wp:posOffset>246380</wp:posOffset>
            </wp:positionV>
            <wp:extent cx="238760" cy="238760"/>
            <wp:effectExtent l="0" t="0" r="0" b="0"/>
            <wp:wrapNone/>
            <wp:docPr id="35" name="_tx_id_33_"/>
            <wp:cNvGraphicFramePr/>
            <a:graphic xmlns:a="http://schemas.openxmlformats.org/drawingml/2006/main">
              <a:graphicData uri="http://schemas.openxmlformats.org/drawingml/2006/picture">
                <pic:pic xmlns:pic="http://schemas.openxmlformats.org/drawingml/2006/picture">
                  <pic:nvPicPr>
                    <pic:cNvPr id="35" name="_tx_id_33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rFonts w:ascii="Palatino Linotype" w:hAnsi="Palatino Linotype"/>
          <w:b w:val="1"/>
          <w:lang w:val="it-IT" w:eastAsia="it-IT"/>
        </w:rPr>
        <w:tab/>
      </w:r>
      <w:r>
        <w:rPr>
          <w:rFonts w:ascii="Palatino Linotype" w:hAnsi="Palatino Linotype"/>
          <w:lang w:val="it-IT" w:eastAsia="it-IT"/>
        </w:rPr>
        <w:t xml:space="preserve">Si, è stata comunicata il </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Palatino Linotype" w:hAnsi="Palatino Linotype"/>
          <w:lang w:val="it-IT" w:eastAsia="it-IT"/>
        </w:rPr>
        <w:tab/>
        <w:t xml:space="preserve">No, sarà comunicata </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Palatino Linotype" w:hAnsi="Palatino Linotype"/>
          <w:lang w:val="it-IT" w:eastAsia="it-IT"/>
        </w:rPr>
        <w:tab/>
        <w:tab/>
        <w:tab/>
        <w:t>il</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sz w:val="24"/>
          <w:lang w:val="it-IT" w:eastAsia="it-IT"/>
        </w:rPr>
        <w:drawing>
          <wp:anchor xmlns:wp="http://schemas.openxmlformats.org/drawingml/2006/wordprocessingDrawing" distT="0" distB="0" distL="0" distR="0" simplePos="0" relativeHeight="29" behindDoc="0" locked="0" layoutInCell="1" allowOverlap="0">
            <wp:simplePos x="0" y="0"/>
            <wp:positionH relativeFrom="column">
              <wp:posOffset>184785</wp:posOffset>
            </wp:positionH>
            <wp:positionV relativeFrom="paragraph">
              <wp:posOffset>242570</wp:posOffset>
            </wp:positionV>
            <wp:extent cx="238760" cy="238760"/>
            <wp:effectExtent l="0" t="0" r="0" b="0"/>
            <wp:wrapNone/>
            <wp:docPr id="36" name="_tx_id_34_"/>
            <wp:cNvGraphicFramePr/>
            <a:graphic xmlns:a="http://schemas.openxmlformats.org/drawingml/2006/main">
              <a:graphicData uri="http://schemas.openxmlformats.org/drawingml/2006/picture">
                <pic:pic xmlns:pic="http://schemas.openxmlformats.org/drawingml/2006/picture">
                  <pic:nvPicPr>
                    <pic:cNvPr id="36" name="_tx_id_34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rFonts w:ascii="Palatino Linotype" w:hAnsi="Palatino Linotype"/>
          <w:lang w:val="it-IT" w:eastAsia="it-IT"/>
        </w:rPr>
        <w:tab/>
        <w:tab/>
        <w:tab/>
        <w:t xml:space="preserve">in una data da definire </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sz w:val="24"/>
          <w:lang w:val="it-IT" w:eastAsia="it-IT"/>
        </w:rPr>
        <w:drawing>
          <wp:anchor xmlns:wp="http://schemas.openxmlformats.org/drawingml/2006/wordprocessingDrawing" distT="0" distB="0" distL="0" distR="0" simplePos="0" relativeHeight="30" behindDoc="0" locked="0" layoutInCell="1" allowOverlap="0">
            <wp:simplePos x="0" y="0"/>
            <wp:positionH relativeFrom="column">
              <wp:posOffset>184785</wp:posOffset>
            </wp:positionH>
            <wp:positionV relativeFrom="paragraph">
              <wp:posOffset>263525</wp:posOffset>
            </wp:positionV>
            <wp:extent cx="238760" cy="238760"/>
            <wp:effectExtent l="0" t="0" r="0" b="0"/>
            <wp:wrapNone/>
            <wp:docPr id="37" name="_tx_id_35_"/>
            <wp:cNvGraphicFramePr/>
            <a:graphic xmlns:a="http://schemas.openxmlformats.org/drawingml/2006/main">
              <a:graphicData uri="http://schemas.openxmlformats.org/drawingml/2006/picture">
                <pic:pic xmlns:pic="http://schemas.openxmlformats.org/drawingml/2006/picture">
                  <pic:nvPicPr>
                    <pic:cNvPr id="37" name="_tx_id_35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rFonts w:ascii="Trebuchet MS" w:hAnsi="Trebuchet MS"/>
          <w:b w:val="1"/>
          <w:lang w:val="it-IT" w:eastAsia="it-IT"/>
        </w:rPr>
        <w:tab/>
      </w:r>
      <w:r>
        <w:rPr>
          <w:rFonts w:ascii="Palatino Linotype" w:hAnsi="Palatino Linotype"/>
          <w:lang w:val="it-IT" w:eastAsia="it-IT"/>
        </w:rPr>
        <w:t>No, sono tuttora in corso le dovute valutazioni</w:t>
      </w:r>
      <w:r>
        <w:rPr>
          <w:rFonts w:ascii="Palatino Linotype" w:hAnsi="Palatino Linotype"/>
          <w:sz w:val="18"/>
          <w:lang w:val="it-IT" w:eastAsia="it-IT"/>
        </w:rPr>
        <w:t>21</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Palatino Linotype" w:hAnsi="Palatino Linotype"/>
          <w:lang w:val="it-IT" w:eastAsia="it-IT"/>
        </w:rPr>
        <w:tab/>
        <w:t>No e non sarà comunicata perché:</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Palatino Linotype" w:hAnsi="Palatino Linotype"/>
          <w:lang w:val="it-IT" w:eastAsia="it-IT"/>
        </w:rPr>
        <w:tab/>
        <w:t xml:space="preserve">          </w:t>
      </w:r>
      <w:r>
        <w:rPr>
          <w:rFonts w:ascii="Segoe UI Symbol" w:hAnsi="Segoe UI Symbol"/>
          <w:lang w:val="it-IT" w:eastAsia="it-IT"/>
        </w:rPr>
        <w:t>☐</w:t>
      </w:r>
      <w:r>
        <w:rPr>
          <w:rFonts w:ascii="Palatino Linotype" w:hAnsi="Palatino Linotype"/>
          <w:lang w:val="it-IT" w:eastAsia="it-IT"/>
        </w:rPr>
        <w:t xml:space="preserve"> a) il titolare del trattamento ritiene che la violazione dei dati personali non presenti </w:t>
        <w:tab/>
        <w:tab/>
        <w:t xml:space="preserve">   </w:t>
        <w:tab/>
        <w:t xml:space="preserve">                   un rischio elevato per i diritti e le libertà delle persone fisiche;</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Palatino Linotype" w:hAnsi="Palatino Linotype"/>
          <w:lang w:val="it-IT" w:eastAsia="it-IT"/>
        </w:rPr>
        <w:tab/>
        <w:tab/>
        <w:t xml:space="preserve">      Spiegare le motivazioni</w:t>
      </w:r>
    </w:p>
    <w:tbl>
      <w:tblPr>
        <w:tblW w:w="0" w:type="auto"/>
        <w:tblInd w:w="2157" w:type="dxa"/>
        <w:tblLayout w:type="fixed"/>
        <w:tblCellMar>
          <w:left w:w="36" w:type="dxa"/>
          <w:right w:w="36" w:type="dxa"/>
        </w:tblCellMar>
      </w:tblPr>
      <w:tblGrid/>
      <w:tr>
        <w:tc>
          <w:tcPr>
            <w:tcW w:w="8395" w:type="dxa"/>
            <w:shd w:val="clear" w:color="auto" w:fill="D4E7FD"/>
            <w:tcMar>
              <w:top w:w="0" w:type="dxa"/>
              <w:left w:w="36" w:type="dxa"/>
              <w:bottom w:w="0" w:type="dxa"/>
              <w:right w:w="36"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Palatino Linotype" w:hAnsi="Palatino Linotype"/>
          <w:sz w:val="16"/>
          <w:lang w:val="it-IT" w:eastAsia="it-IT"/>
        </w:rPr>
        <w:t>21 Selezionando questa opzione, il titolare del trattamento si impegna a effettuare una integrazione alla presente notifica</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rFonts w:ascii="Palatino Linotype" w:hAnsi="Palatino Linotype"/>
          <w:lang w:val="it-IT" w:eastAsia="it-IT"/>
        </w:rPr>
        <w:t xml:space="preserve">   </w:t>
        <w:tab/>
        <w:tab/>
      </w:r>
      <w:r>
        <w:rPr>
          <w:rFonts w:ascii="Segoe UI Symbol" w:hAnsi="Segoe UI Symbol"/>
          <w:lang w:val="it-IT" w:eastAsia="it-IT"/>
        </w:rPr>
        <w:t>☐</w:t>
      </w:r>
      <w:r>
        <w:rPr>
          <w:rFonts w:ascii="Palatino Linotype" w:hAnsi="Palatino Linotype"/>
          <w:lang w:val="it-IT" w:eastAsia="it-IT"/>
        </w:rPr>
        <w:t xml:space="preserve"> b) il titolare del trattamento ha messo in atto le misure tecniche e organizzative </w:t>
        <w:tab/>
        <w:tab/>
        <w:tab/>
        <w:t xml:space="preserve">                       adeguate di protezione e tali misure erano state applicate ai dati personali                                                                          oggetto </w:t>
      </w:r>
      <w:r>
        <w:rPr>
          <w:rFonts w:ascii="Palatino Linotype" w:hAnsi="Palatino Linotype"/>
          <w:b w:val="1"/>
          <w:lang w:val="it-IT" w:eastAsia="it-IT"/>
        </w:rPr>
        <w:t>d</w:t>
      </w:r>
      <w:r>
        <w:rPr>
          <w:rFonts w:ascii="Palatino Linotype" w:hAnsi="Palatino Linotype"/>
          <w:lang w:val="it-IT" w:eastAsia="it-IT"/>
        </w:rPr>
        <w:t xml:space="preserve">ella violazione, in particolare quelle destinate a rendere i dati </w:t>
        <w:tab/>
        <w:tab/>
        <w:t xml:space="preserve">                                                             personali incomprensibili a chiunque non sia autorizzato ad accedervi;</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Palatino Linotype" w:hAnsi="Palatino Linotype"/>
          <w:sz w:val="16"/>
          <w:lang w:val="it-IT" w:eastAsia="it-IT"/>
        </w:rPr>
        <w:tab/>
        <w:tab/>
        <w:t xml:space="preserve">              </w:t>
      </w:r>
      <w:r>
        <w:rPr>
          <w:rFonts w:ascii="Palatino Linotype" w:hAnsi="Palatino Linotype"/>
          <w:lang w:val="it-IT" w:eastAsia="it-IT"/>
        </w:rPr>
        <w:t>Descrivere le misure applicate</w:t>
      </w:r>
    </w:p>
    <w:tbl>
      <w:tblPr>
        <w:tblW w:w="0" w:type="auto"/>
        <w:tblInd w:w="2412" w:type="dxa"/>
        <w:tblLayout w:type="fixed"/>
        <w:tblCellMar>
          <w:left w:w="36" w:type="dxa"/>
          <w:right w:w="36" w:type="dxa"/>
        </w:tblCellMar>
      </w:tblPr>
      <w:tblGrid/>
      <w:tr>
        <w:tc>
          <w:tcPr>
            <w:tcW w:w="8140" w:type="dxa"/>
            <w:shd w:val="clear" w:color="auto" w:fill="D4E7FD"/>
            <w:tcMar>
              <w:top w:w="0" w:type="dxa"/>
              <w:left w:w="36" w:type="dxa"/>
              <w:bottom w:w="0" w:type="dxa"/>
              <w:right w:w="36"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Trebuchet MS" w:hAnsi="Trebuchet MS"/>
          <w:b w:val="1"/>
          <w:lang w:val="it-IT" w:eastAsia="it-IT"/>
        </w:rPr>
        <w:tab/>
        <w:tab/>
      </w:r>
      <w:r>
        <w:rPr>
          <w:rFonts w:ascii="Segoe UI Symbol" w:hAnsi="Segoe UI Symbol"/>
          <w:lang w:val="it-IT" w:eastAsia="it-IT"/>
        </w:rPr>
        <w:t>☐</w:t>
      </w:r>
      <w:r>
        <w:rPr>
          <w:rFonts w:ascii="Palatino Linotype" w:hAnsi="Palatino Linotype"/>
          <w:lang w:val="it-IT" w:eastAsia="it-IT"/>
        </w:rPr>
        <w:t xml:space="preserve"> c) il titolare del trattamento ha successivamente adottato misure atte a scongiurare </w:t>
        <w:tab/>
        <w:tab/>
        <w:tab/>
        <w:t xml:space="preserve">                     il sopraggiungere di un rischio elevato per i diritti e le libertà degli interessati;</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rFonts w:ascii="Palatino Linotype" w:hAnsi="Palatino Linotype"/>
          <w:lang w:val="it-IT" w:eastAsia="it-IT"/>
        </w:rPr>
        <w:tab/>
        <w:t xml:space="preserve">                     Descrivere le misure adottate</w:t>
      </w:r>
    </w:p>
    <w:tbl>
      <w:tblPr>
        <w:tblW w:w="0" w:type="auto"/>
        <w:tblInd w:w="2232" w:type="dxa"/>
        <w:tblLayout w:type="fixed"/>
        <w:tblCellMar>
          <w:left w:w="36" w:type="dxa"/>
          <w:right w:w="36" w:type="dxa"/>
        </w:tblCellMar>
      </w:tblPr>
      <w:tblGrid/>
      <w:tr>
        <w:tc>
          <w:tcPr>
            <w:tcW w:w="8320" w:type="dxa"/>
            <w:shd w:val="clear" w:color="auto" w:fill="D4E7FD"/>
            <w:tcMar>
              <w:top w:w="0" w:type="dxa"/>
              <w:left w:w="36" w:type="dxa"/>
              <w:bottom w:w="0" w:type="dxa"/>
              <w:right w:w="36"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Trebuchet MS" w:hAnsi="Trebuchet MS"/>
          <w:b w:val="1"/>
          <w:lang w:val="it-IT" w:eastAsia="it-IT"/>
        </w:rPr>
        <w:tab/>
        <w:tab/>
        <w:tab/>
        <w:t xml:space="preserve"> </w:t>
      </w:r>
      <w:r>
        <w:rPr>
          <w:rFonts w:ascii="Segoe UI Symbol" w:hAnsi="Segoe UI Symbol"/>
          <w:lang w:val="it-IT" w:eastAsia="it-IT"/>
        </w:rPr>
        <w:t>☐</w:t>
      </w:r>
      <w:r>
        <w:rPr>
          <w:rFonts w:ascii="Palatino Linotype" w:hAnsi="Palatino Linotype"/>
          <w:lang w:val="it-IT" w:eastAsia="it-IT"/>
        </w:rPr>
        <w:t xml:space="preserve"> d) detta comunicazione richiederebbe sforzi sproporzionati.</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rFonts w:ascii="Palatino Linotype" w:hAnsi="Palatino Linotype"/>
          <w:lang w:val="it-IT" w:eastAsia="it-IT"/>
        </w:rPr>
        <w:tab/>
        <w:tab/>
        <w:tab/>
        <w:t xml:space="preserve">Descrivere la modalità (comunicazione pubblica o misura simile) tramite la quale                                                             gli  interessati sono stati informati.</w:t>
      </w:r>
    </w:p>
    <w:tbl>
      <w:tblPr>
        <w:tblW w:w="0" w:type="auto"/>
        <w:tblInd w:w="2142" w:type="dxa"/>
        <w:tblLayout w:type="fixed"/>
        <w:tblCellMar>
          <w:left w:w="36" w:type="dxa"/>
          <w:right w:w="36" w:type="dxa"/>
        </w:tblCellMar>
      </w:tblPr>
      <w:tblGrid/>
      <w:tr>
        <w:tc>
          <w:tcPr>
            <w:tcW w:w="8410" w:type="dxa"/>
            <w:shd w:val="clear" w:color="auto" w:fill="D4E7FD"/>
            <w:tcMar>
              <w:top w:w="0" w:type="dxa"/>
              <w:left w:w="36" w:type="dxa"/>
              <w:bottom w:w="0" w:type="dxa"/>
              <w:right w:w="36"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rFonts w:ascii="Palatino Linotype" w:hAnsi="Palatino Linotype"/>
          <w:b w:val="1"/>
          <w:lang w:val="it-IT" w:eastAsia="it-IT"/>
        </w:rPr>
        <w:t>2. Numero di interessati a cui è stata comunicata la violazione</w:t>
      </w:r>
      <w:r>
        <w:rPr>
          <w:rFonts w:ascii="Palatino Linotype" w:hAnsi="Palatino Linotype"/>
          <w:b w:val="1"/>
          <w:sz w:val="18"/>
          <w:lang w:val="it-IT" w:eastAsia="it-IT"/>
        </w:rPr>
        <w:t>22</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Palatino Linotype" w:hAnsi="Palatino Linotype"/>
          <w:b w:val="1"/>
          <w:lang w:val="it-IT" w:eastAsia="it-IT"/>
        </w:rPr>
        <w:tab/>
      </w:r>
      <w:r>
        <w:rPr>
          <w:rFonts w:ascii="Palatino Linotype" w:hAnsi="Palatino Linotype"/>
          <w:lang w:val="it-IT" w:eastAsia="it-IT"/>
        </w:rPr>
        <w:t>N.</w:t>
        <w:tab/>
        <w:t>interessati</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Palatino Linotype" w:hAnsi="Palatino Linotype"/>
          <w:sz w:val="16"/>
          <w:lang w:val="it-IT" w:eastAsia="it-IT"/>
        </w:rPr>
        <w:t>22 Da compilare solo nel caso in cui al punto 1 venga scelta una delle prime due opzioni.</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rFonts w:ascii="Palatino Linotype" w:hAnsi="Palatino Linotype"/>
          <w:b w:val="1"/>
          <w:lang w:val="it-IT" w:eastAsia="it-IT"/>
        </w:rPr>
        <w:t>3. Contenuto della comunicazione agli interessati</w:t>
      </w:r>
    </w:p>
    <w:tbl>
      <w:tblPr>
        <w:tblW w:w="0" w:type="auto"/>
        <w:tblInd w:w="36" w:type="dxa"/>
        <w:tblLayout w:type="fixed"/>
        <w:tblCellMar>
          <w:left w:w="36" w:type="dxa"/>
          <w:right w:w="36" w:type="dxa"/>
        </w:tblCellMar>
      </w:tblPr>
      <w:tblGrid/>
      <w:tr>
        <w:tc>
          <w:tcPr>
            <w:tcW w:w="10516" w:type="dxa"/>
            <w:shd w:val="clear" w:color="auto" w:fill="D4E7FD"/>
            <w:tcMar>
              <w:top w:w="0" w:type="dxa"/>
              <w:left w:w="36" w:type="dxa"/>
              <w:bottom w:w="0" w:type="dxa"/>
              <w:right w:w="36"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rFonts w:ascii="Palatino Linotype" w:hAnsi="Palatino Linotype"/>
          <w:b w:val="1"/>
          <w:lang w:val="it-IT" w:eastAsia="it-IT"/>
        </w:rPr>
        <w:t>4. Canale utilizzato per la comunicazione agli interessati</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SMS</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Posta cartacea</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Posta elettronica</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Segoe UI Symbol" w:hAnsi="Segoe UI Symbol"/>
          <w:lang w:val="it-IT" w:eastAsia="it-IT"/>
        </w:rPr>
        <w:t>☐</w:t>
      </w:r>
      <w:r>
        <w:rPr>
          <w:rFonts w:ascii="Trebuchet MS" w:hAnsi="Trebuchet MS"/>
          <w:lang w:val="it-IT" w:eastAsia="it-IT"/>
        </w:rPr>
        <w:t xml:space="preserve"> </w:t>
      </w:r>
      <w:r>
        <w:rPr>
          <w:rFonts w:ascii="Palatino Linotype" w:hAnsi="Palatino Linotype"/>
          <w:lang w:val="it-IT" w:eastAsia="it-IT"/>
        </w:rPr>
        <w:t>Altro (specificare)</w:t>
      </w:r>
    </w:p>
    <w:tbl>
      <w:tblPr>
        <w:tblW w:w="0" w:type="auto"/>
        <w:tblInd w:w="897" w:type="dxa"/>
        <w:tblLayout w:type="fixed"/>
        <w:tblCellMar>
          <w:left w:w="36" w:type="dxa"/>
          <w:right w:w="36" w:type="dxa"/>
        </w:tblCellMar>
      </w:tblPr>
      <w:tblGrid/>
      <w:tr>
        <w:tc>
          <w:tcPr>
            <w:tcW w:w="9655" w:type="dxa"/>
            <w:shd w:val="clear" w:color="auto" w:fill="D4E7FD"/>
            <w:tcMar>
              <w:top w:w="0" w:type="dxa"/>
              <w:left w:w="36" w:type="dxa"/>
              <w:bottom w:w="0" w:type="dxa"/>
              <w:right w:w="36"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tbl>
      <w:tblPr>
        <w:tblW w:w="0" w:type="auto"/>
        <w:tblInd w:w="51" w:type="dxa"/>
        <w:tblLayout w:type="fixed"/>
        <w:tblCellMar>
          <w:left w:w="51" w:type="dxa"/>
          <w:right w:w="51" w:type="dxa"/>
        </w:tblCellMar>
      </w:tblPr>
      <w:tblGrid/>
      <w:tr>
        <w:tc>
          <w:tcPr>
            <w:tcW w:w="10516"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51" w:type="dxa"/>
              <w:bottom w:w="0" w:type="dxa"/>
              <w:right w:w="51"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r>
              <w:rPr>
                <w:rFonts w:ascii="Palatino Linotype" w:hAnsi="Palatino Linotype"/>
                <w:b w:val="1"/>
                <w:sz w:val="28"/>
                <w:lang w:val="it-IT" w:eastAsia="it-IT"/>
              </w:rPr>
              <w:t>Sez. H - Altre informazioni</w:t>
            </w: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sz w:val="24"/>
          <w:lang w:val="it-IT" w:eastAsia="it-IT"/>
        </w:rPr>
        <w:drawing>
          <wp:anchor xmlns:wp="http://schemas.openxmlformats.org/drawingml/2006/wordprocessingDrawing" distT="0" distB="0" distL="0" distR="0" simplePos="0" relativeHeight="31" behindDoc="0" locked="0" layoutInCell="1" allowOverlap="0">
            <wp:simplePos x="0" y="0"/>
            <wp:positionH relativeFrom="column">
              <wp:posOffset>137160</wp:posOffset>
            </wp:positionH>
            <wp:positionV relativeFrom="paragraph">
              <wp:posOffset>258445</wp:posOffset>
            </wp:positionV>
            <wp:extent cx="238760" cy="238760"/>
            <wp:effectExtent l="0" t="0" r="0" b="0"/>
            <wp:wrapNone/>
            <wp:docPr id="38" name="_tx_id_36_"/>
            <wp:cNvGraphicFramePr/>
            <a:graphic xmlns:a="http://schemas.openxmlformats.org/drawingml/2006/main">
              <a:graphicData uri="http://schemas.openxmlformats.org/drawingml/2006/picture">
                <pic:pic xmlns:pic="http://schemas.openxmlformats.org/drawingml/2006/picture">
                  <pic:nvPicPr>
                    <pic:cNvPr id="38" name="_tx_id_36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rFonts w:ascii="Palatino Linotype" w:hAnsi="Palatino Linotype"/>
          <w:b w:val="1"/>
          <w:lang w:val="it-IT" w:eastAsia="it-IT"/>
        </w:rPr>
        <w:t xml:space="preserve">1.  La violazione coinvolge interessati di altri Paesi dello Spazio Economico Europeo?</w:t>
      </w:r>
      <w:r>
        <w:rPr>
          <w:rFonts w:ascii="Palatino Linotype" w:hAnsi="Palatino Linotype"/>
          <w:b w:val="1"/>
          <w:sz w:val="18"/>
          <w:lang w:val="it-IT" w:eastAsia="it-IT"/>
        </w:rPr>
        <w:t>23</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Palatino Linotype" w:hAnsi="Palatino Linotype"/>
          <w:b w:val="1"/>
          <w:lang w:val="it-IT" w:eastAsia="it-IT"/>
        </w:rPr>
        <w:tab/>
      </w:r>
      <w:r>
        <w:rPr>
          <w:rFonts w:ascii="Palatino Linotype" w:hAnsi="Palatino Linotype"/>
          <w:lang w:val="it-IT" w:eastAsia="it-IT"/>
        </w:rPr>
        <w:t>Si (indicare quali)</w:t>
        <w:tab/>
      </w:r>
    </w:p>
    <w:tbl>
      <w:tblPr>
        <w:tblW w:w="0" w:type="auto"/>
        <w:tblInd w:w="732" w:type="dxa"/>
        <w:tblLayout w:type="fixed"/>
        <w:tblCellMar>
          <w:left w:w="36" w:type="dxa"/>
          <w:right w:w="36" w:type="dxa"/>
        </w:tblCellMar>
      </w:tblPr>
      <w:tblGrid/>
      <w:tr>
        <w:tc>
          <w:tcPr>
            <w:tcW w:w="9820" w:type="dxa"/>
            <w:shd w:val="clear" w:color="auto" w:fill="D4E7FD"/>
            <w:tcMar>
              <w:top w:w="0" w:type="dxa"/>
              <w:left w:w="36" w:type="dxa"/>
              <w:bottom w:w="0" w:type="dxa"/>
              <w:right w:w="36"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sz w:val="24"/>
                <w:lang w:val="it-IT" w:eastAsia="it-IT"/>
              </w:rPr>
              <w:drawing>
                <wp:anchor xmlns:wp="http://schemas.openxmlformats.org/drawingml/2006/wordprocessingDrawing" distT="0" distB="0" distL="0" distR="0" simplePos="0" relativeHeight="32" behindDoc="0" locked="0" layoutInCell="1" allowOverlap="0">
                  <wp:simplePos x="0" y="0"/>
                  <wp:positionH relativeFrom="column">
                    <wp:posOffset>-327660</wp:posOffset>
                  </wp:positionH>
                  <wp:positionV relativeFrom="paragraph">
                    <wp:posOffset>264160</wp:posOffset>
                  </wp:positionV>
                  <wp:extent cx="238760" cy="238760"/>
                  <wp:effectExtent l="0" t="0" r="0" b="0"/>
                  <wp:wrapNone/>
                  <wp:docPr id="39" name="_tx_id_37_"/>
                  <wp:cNvGraphicFramePr/>
                  <a:graphic xmlns:a="http://schemas.openxmlformats.org/drawingml/2006/main">
                    <a:graphicData uri="http://schemas.openxmlformats.org/drawingml/2006/picture">
                      <pic:pic xmlns:pic="http://schemas.openxmlformats.org/drawingml/2006/picture">
                        <pic:nvPicPr>
                          <pic:cNvPr id="39" name="_tx_id_37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Trebuchet MS" w:hAnsi="Trebuchet MS"/>
          <w:b w:val="1"/>
          <w:lang w:val="it-IT" w:eastAsia="it-IT"/>
        </w:rPr>
        <w:tab/>
      </w:r>
      <w:r>
        <w:rPr>
          <w:rFonts w:ascii="Palatino Linotype" w:hAnsi="Palatino Linotype"/>
          <w:lang w:val="it-IT" w:eastAsia="it-IT"/>
        </w:rPr>
        <w:t>No</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Trebuchet MS" w:hAnsi="Trebuchet MS"/>
          <w:b w:val="1"/>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sz w:val="24"/>
          <w:lang w:val="it-IT" w:eastAsia="it-IT"/>
        </w:rPr>
        <w:drawing>
          <wp:anchor xmlns:wp="http://schemas.openxmlformats.org/drawingml/2006/wordprocessingDrawing" distT="0" distB="0" distL="0" distR="0" simplePos="0" relativeHeight="33" behindDoc="0" locked="0" layoutInCell="1" allowOverlap="0">
            <wp:simplePos x="0" y="0"/>
            <wp:positionH relativeFrom="column">
              <wp:posOffset>127635</wp:posOffset>
            </wp:positionH>
            <wp:positionV relativeFrom="paragraph">
              <wp:posOffset>250825</wp:posOffset>
            </wp:positionV>
            <wp:extent cx="238760" cy="238760"/>
            <wp:effectExtent l="0" t="0" r="0" b="0"/>
            <wp:wrapNone/>
            <wp:docPr id="40" name="_tx_id_38_"/>
            <wp:cNvGraphicFramePr/>
            <a:graphic xmlns:a="http://schemas.openxmlformats.org/drawingml/2006/main">
              <a:graphicData uri="http://schemas.openxmlformats.org/drawingml/2006/picture">
                <pic:pic xmlns:pic="http://schemas.openxmlformats.org/drawingml/2006/picture">
                  <pic:nvPicPr>
                    <pic:cNvPr id="40" name="_tx_id_38_"/>
                    <pic:cNvPicPr/>
                  </pic:nvPicPr>
                  <pic:blipFill dpi="0">
                    <a:blip xmlns:r="http://schemas.openxmlformats.org/officeDocument/2006/relationships" r:embed="Relimage1"/>
                    <a:srcRect/>
                    <a:stretch>
                      <a:fillRect/>
                    </a:stretch>
                  </pic:blipFill>
                  <pic:spPr>
                    <a:xfrm>
                      <a:off x="0" y="0"/>
                      <a:ext cx="238760" cy="238760"/>
                    </a:xfrm>
                    <a:prstGeom prst="rect"/>
                    <a:noFill/>
                    <a:ln>
                      <a:noFill/>
                    </a:ln>
                  </pic:spPr>
                </pic:pic>
              </a:graphicData>
            </a:graphic>
          </wp:anchor>
        </w:drawing>
      </w:r>
      <w:r>
        <w:rPr>
          <w:rFonts w:ascii="Palatino Linotype" w:hAnsi="Palatino Linotype"/>
          <w:b w:val="1"/>
          <w:lang w:val="it-IT" w:eastAsia="it-IT"/>
        </w:rPr>
        <w:t xml:space="preserve">2.  La violazione coinvolge interessati di altri Paesi non appartenenti allo Spazio Economico Europeo?</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Palatino Linotype" w:hAnsi="Palatino Linotype"/>
          <w:b w:val="1"/>
          <w:lang w:val="it-IT" w:eastAsia="it-IT"/>
        </w:rPr>
        <w:tab/>
      </w:r>
      <w:r>
        <w:rPr>
          <w:rFonts w:ascii="Palatino Linotype" w:hAnsi="Palatino Linotype"/>
          <w:lang w:val="it-IT" w:eastAsia="it-IT"/>
        </w:rPr>
        <w:t>Si (indicare quali)</w:t>
        <w:tab/>
      </w:r>
    </w:p>
    <w:tbl>
      <w:tblPr>
        <w:tblW w:w="0" w:type="auto"/>
        <w:tblInd w:w="732" w:type="dxa"/>
        <w:tblLayout w:type="fixed"/>
        <w:tblCellMar>
          <w:left w:w="36" w:type="dxa"/>
          <w:right w:w="36" w:type="dxa"/>
        </w:tblCellMar>
      </w:tblPr>
      <w:tblGrid/>
      <w:tr>
        <w:tc>
          <w:tcPr>
            <w:tcW w:w="9820" w:type="dxa"/>
            <w:shd w:val="clear" w:color="auto" w:fill="D4E7FD"/>
            <w:tcMar>
              <w:top w:w="0" w:type="dxa"/>
              <w:left w:w="36" w:type="dxa"/>
              <w:bottom w:w="0" w:type="dxa"/>
              <w:right w:w="36"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sz w:val="24"/>
                <w:lang w:val="it-IT" w:eastAsia="it-IT"/>
              </w:rPr>
              <w:drawing>
                <wp:anchor xmlns:wp="http://schemas.openxmlformats.org/drawingml/2006/wordprocessingDrawing" distT="0" distB="0" distL="0" distR="0" simplePos="0" relativeHeight="34" behindDoc="0" locked="0" layoutInCell="1" allowOverlap="0">
                  <wp:simplePos x="0" y="0"/>
                  <wp:positionH relativeFrom="column">
                    <wp:posOffset>-308610</wp:posOffset>
                  </wp:positionH>
                  <wp:positionV relativeFrom="paragraph">
                    <wp:posOffset>256540</wp:posOffset>
                  </wp:positionV>
                  <wp:extent cx="210820" cy="210820"/>
                  <wp:effectExtent l="0" t="0" r="0" b="0"/>
                  <wp:wrapNone/>
                  <wp:docPr id="41" name="_tx_id_39_"/>
                  <wp:cNvGraphicFramePr/>
                  <a:graphic xmlns:a="http://schemas.openxmlformats.org/drawingml/2006/main">
                    <a:graphicData uri="http://schemas.openxmlformats.org/drawingml/2006/picture">
                      <pic:pic xmlns:pic="http://schemas.openxmlformats.org/drawingml/2006/picture">
                        <pic:nvPicPr>
                          <pic:cNvPr id="41" name="_tx_id_39_"/>
                          <pic:cNvPicPr/>
                        </pic:nvPicPr>
                        <pic:blipFill dpi="0">
                          <a:blip xmlns:r="http://schemas.openxmlformats.org/officeDocument/2006/relationships" r:embed="Relimage1"/>
                          <a:srcRect/>
                          <a:stretch>
                            <a:fillRect/>
                          </a:stretch>
                        </pic:blipFill>
                        <pic:spPr>
                          <a:xfrm>
                            <a:off x="0" y="0"/>
                            <a:ext cx="210820" cy="210820"/>
                          </a:xfrm>
                          <a:prstGeom prst="rect"/>
                          <a:noFill/>
                          <a:ln>
                            <a:noFill/>
                          </a:ln>
                        </pic:spPr>
                      </pic:pic>
                    </a:graphicData>
                  </a:graphic>
                </wp:anchor>
              </w:drawing>
            </w: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Trebuchet MS" w:hAnsi="Trebuchet MS"/>
          <w:b w:val="1"/>
          <w:lang w:val="it-IT" w:eastAsia="it-IT"/>
        </w:rPr>
        <w:tab/>
      </w:r>
      <w:r>
        <w:rPr>
          <w:rFonts w:ascii="Palatino Linotype" w:hAnsi="Palatino Linotype"/>
          <w:lang w:val="it-IT" w:eastAsia="it-IT"/>
        </w:rPr>
        <w:t>No</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rFonts w:ascii="Palatino Linotype" w:hAnsi="Palatino Linotype"/>
          <w:sz w:val="16"/>
          <w:lang w:val="it-IT" w:eastAsia="it-IT"/>
        </w:rPr>
        <w:t>23 Fanno parte dello Spazio Economico Europeo tutti gli Stati membri della Unione Europea, nonchè l’Islanda, il Liechtenstein e la Norvegia</w:t>
      </w:r>
      <w:r>
        <w:rPr>
          <w:rFonts w:ascii="Trebuchet MS" w:hAnsi="Trebuchet MS"/>
          <w:b w:val="1"/>
          <w:lang w:val="it-IT" w:eastAsia="it-IT"/>
        </w:rPr>
        <w:br w:type="page"/>
      </w:r>
      <w:r>
        <w:rPr>
          <w:rFonts w:ascii="Palatino Linotype" w:hAnsi="Palatino Linotype"/>
          <w:b w:val="1"/>
          <w:lang w:val="it-IT" w:eastAsia="it-IT"/>
        </w:rPr>
        <w:t xml:space="preserve">3.  La violazione è stata notificata ad altre autorità di controllo?</w:t>
      </w:r>
      <w:r>
        <w:rPr>
          <w:rFonts w:ascii="Palatino Linotype" w:hAnsi="Palatino Linotype"/>
          <w:b w:val="1"/>
          <w:sz w:val="18"/>
          <w:lang w:val="it-IT" w:eastAsia="it-IT"/>
        </w:rPr>
        <w:t>24</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sz w:val="24"/>
          <w:lang w:val="it-IT" w:eastAsia="it-IT"/>
        </w:rPr>
        <w:drawing>
          <wp:anchor xmlns:wp="http://schemas.openxmlformats.org/drawingml/2006/wordprocessingDrawing" distT="0" distB="0" distL="0" distR="0" simplePos="0" relativeHeight="35" behindDoc="0" locked="0" layoutInCell="1" allowOverlap="0">
            <wp:simplePos x="0" y="0"/>
            <wp:positionH relativeFrom="column">
              <wp:posOffset>108585</wp:posOffset>
            </wp:positionH>
            <wp:positionV relativeFrom="paragraph">
              <wp:posOffset>8890</wp:posOffset>
            </wp:positionV>
            <wp:extent cx="210820" cy="210820"/>
            <wp:effectExtent l="0" t="0" r="0" b="0"/>
            <wp:wrapNone/>
            <wp:docPr id="42" name="_tx_id_40_"/>
            <wp:cNvGraphicFramePr/>
            <a:graphic xmlns:a="http://schemas.openxmlformats.org/drawingml/2006/main">
              <a:graphicData uri="http://schemas.openxmlformats.org/drawingml/2006/picture">
                <pic:pic xmlns:pic="http://schemas.openxmlformats.org/drawingml/2006/picture">
                  <pic:nvPicPr>
                    <pic:cNvPr id="42" name="_tx_id_40_"/>
                    <pic:cNvPicPr/>
                  </pic:nvPicPr>
                  <pic:blipFill dpi="0">
                    <a:blip xmlns:r="http://schemas.openxmlformats.org/officeDocument/2006/relationships" r:embed="Relimage1"/>
                    <a:srcRect/>
                    <a:stretch>
                      <a:fillRect/>
                    </a:stretch>
                  </pic:blipFill>
                  <pic:spPr>
                    <a:xfrm>
                      <a:off x="0" y="0"/>
                      <a:ext cx="210820" cy="210820"/>
                    </a:xfrm>
                    <a:prstGeom prst="rect"/>
                    <a:noFill/>
                    <a:ln>
                      <a:noFill/>
                    </a:ln>
                  </pic:spPr>
                </pic:pic>
              </a:graphicData>
            </a:graphic>
          </wp:anchor>
        </w:drawing>
      </w:r>
      <w:r>
        <w:rPr>
          <w:rFonts w:ascii="Palatino Linotype" w:hAnsi="Palatino Linotype"/>
          <w:b w:val="1"/>
          <w:lang w:val="it-IT" w:eastAsia="it-IT"/>
        </w:rPr>
        <w:tab/>
      </w:r>
      <w:r>
        <w:rPr>
          <w:rFonts w:ascii="Palatino Linotype" w:hAnsi="Palatino Linotype"/>
          <w:lang w:val="it-IT" w:eastAsia="it-IT"/>
        </w:rPr>
        <w:t>Si (indicare quali)</w:t>
      </w:r>
    </w:p>
    <w:tbl>
      <w:tblPr>
        <w:tblW w:w="0" w:type="auto"/>
        <w:tblInd w:w="732" w:type="dxa"/>
        <w:tblLayout w:type="fixed"/>
        <w:tblCellMar>
          <w:left w:w="36" w:type="dxa"/>
          <w:right w:w="36" w:type="dxa"/>
        </w:tblCellMar>
      </w:tblPr>
      <w:tblGrid/>
      <w:tr>
        <w:tc>
          <w:tcPr>
            <w:tcW w:w="9820" w:type="dxa"/>
            <w:shd w:val="clear" w:color="auto" w:fill="D4E7FD"/>
            <w:tcMar>
              <w:top w:w="0" w:type="dxa"/>
              <w:left w:w="36" w:type="dxa"/>
              <w:bottom w:w="0" w:type="dxa"/>
              <w:right w:w="36"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sz w:val="24"/>
                <w:lang w:val="it-IT" w:eastAsia="it-IT"/>
              </w:rPr>
              <w:drawing>
                <wp:anchor xmlns:wp="http://schemas.openxmlformats.org/drawingml/2006/wordprocessingDrawing" distT="0" distB="0" distL="0" distR="0" simplePos="0" relativeHeight="36" behindDoc="0" locked="0" layoutInCell="1" allowOverlap="0">
                  <wp:simplePos x="0" y="0"/>
                  <wp:positionH relativeFrom="column">
                    <wp:posOffset>-346710</wp:posOffset>
                  </wp:positionH>
                  <wp:positionV relativeFrom="paragraph">
                    <wp:posOffset>231775</wp:posOffset>
                  </wp:positionV>
                  <wp:extent cx="210820" cy="210820"/>
                  <wp:effectExtent l="0" t="0" r="0" b="0"/>
                  <wp:wrapNone/>
                  <wp:docPr id="43" name="_tx_id_41_"/>
                  <wp:cNvGraphicFramePr/>
                  <a:graphic xmlns:a="http://schemas.openxmlformats.org/drawingml/2006/main">
                    <a:graphicData uri="http://schemas.openxmlformats.org/drawingml/2006/picture">
                      <pic:pic xmlns:pic="http://schemas.openxmlformats.org/drawingml/2006/picture">
                        <pic:nvPicPr>
                          <pic:cNvPr id="43" name="_tx_id_41_"/>
                          <pic:cNvPicPr/>
                        </pic:nvPicPr>
                        <pic:blipFill dpi="0">
                          <a:blip xmlns:r="http://schemas.openxmlformats.org/officeDocument/2006/relationships" r:embed="Relimage1"/>
                          <a:srcRect/>
                          <a:stretch>
                            <a:fillRect/>
                          </a:stretch>
                        </pic:blipFill>
                        <pic:spPr>
                          <a:xfrm>
                            <a:off x="0" y="0"/>
                            <a:ext cx="210820" cy="210820"/>
                          </a:xfrm>
                          <a:prstGeom prst="rect"/>
                          <a:noFill/>
                          <a:ln>
                            <a:noFill/>
                          </a:ln>
                        </pic:spPr>
                      </pic:pic>
                    </a:graphicData>
                  </a:graphic>
                </wp:anchor>
              </w:drawing>
            </w: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Palatino Linotype" w:hAnsi="Palatino Linotype"/>
          <w:lang w:val="it-IT" w:eastAsia="it-IT"/>
        </w:rPr>
        <w:tab/>
        <w:t>No</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sz w:val="24"/>
          <w:lang w:val="it-IT" w:eastAsia="it-IT"/>
        </w:rPr>
        <w:drawing>
          <wp:anchor xmlns:wp="http://schemas.openxmlformats.org/drawingml/2006/wordprocessingDrawing" distT="0" distB="0" distL="0" distR="0" simplePos="0" relativeHeight="37" behindDoc="0" locked="0" layoutInCell="1" allowOverlap="0">
            <wp:simplePos x="0" y="0"/>
            <wp:positionH relativeFrom="column">
              <wp:posOffset>156210</wp:posOffset>
            </wp:positionH>
            <wp:positionV relativeFrom="paragraph">
              <wp:posOffset>551815</wp:posOffset>
            </wp:positionV>
            <wp:extent cx="210820" cy="210820"/>
            <wp:effectExtent l="0" t="0" r="0" b="0"/>
            <wp:wrapNone/>
            <wp:docPr id="44" name="_tx_id_42_"/>
            <wp:cNvGraphicFramePr/>
            <a:graphic xmlns:a="http://schemas.openxmlformats.org/drawingml/2006/main">
              <a:graphicData uri="http://schemas.openxmlformats.org/drawingml/2006/picture">
                <pic:pic xmlns:pic="http://schemas.openxmlformats.org/drawingml/2006/picture">
                  <pic:nvPicPr>
                    <pic:cNvPr id="44" name="_tx_id_42_"/>
                    <pic:cNvPicPr/>
                  </pic:nvPicPr>
                  <pic:blipFill dpi="0">
                    <a:blip xmlns:r="http://schemas.openxmlformats.org/officeDocument/2006/relationships" r:embed="Relimage1"/>
                    <a:srcRect/>
                    <a:stretch>
                      <a:fillRect/>
                    </a:stretch>
                  </pic:blipFill>
                  <pic:spPr>
                    <a:xfrm>
                      <a:off x="0" y="0"/>
                      <a:ext cx="210820" cy="210820"/>
                    </a:xfrm>
                    <a:prstGeom prst="rect"/>
                    <a:noFill/>
                    <a:ln>
                      <a:noFill/>
                    </a:ln>
                  </pic:spPr>
                </pic:pic>
              </a:graphicData>
            </a:graphic>
          </wp:anchor>
        </w:drawing>
      </w:r>
      <w:r>
        <w:rPr>
          <w:rFonts w:ascii="Palatino Linotype" w:hAnsi="Palatino Linotype"/>
          <w:b w:val="1"/>
          <w:lang w:val="it-IT" w:eastAsia="it-IT"/>
        </w:rPr>
        <w:t xml:space="preserve">4.  La violazione è stata notificata ad altri organismi di vigilanza o di controllo in virtù di ulteriori                  disposizioni normative?</w:t>
      </w:r>
      <w:r>
        <w:rPr>
          <w:rFonts w:ascii="Palatino Linotype" w:hAnsi="Palatino Linotype"/>
          <w:b w:val="1"/>
          <w:sz w:val="18"/>
          <w:lang w:val="it-IT" w:eastAsia="it-IT"/>
        </w:rPr>
        <w:t>25</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Palatino Linotype" w:hAnsi="Palatino Linotype"/>
          <w:b w:val="1"/>
          <w:lang w:val="it-IT" w:eastAsia="it-IT"/>
        </w:rPr>
        <w:tab/>
      </w:r>
      <w:r>
        <w:rPr>
          <w:rFonts w:ascii="Palatino Linotype" w:hAnsi="Palatino Linotype"/>
          <w:lang w:val="it-IT" w:eastAsia="it-IT"/>
        </w:rPr>
        <w:t>Si (indicare quali)</w:t>
      </w:r>
    </w:p>
    <w:tbl>
      <w:tblPr>
        <w:tblW w:w="0" w:type="auto"/>
        <w:tblInd w:w="732" w:type="dxa"/>
        <w:tblLayout w:type="fixed"/>
        <w:tblCellMar>
          <w:left w:w="36" w:type="dxa"/>
          <w:right w:w="36" w:type="dxa"/>
        </w:tblCellMar>
      </w:tblPr>
      <w:tblGrid/>
      <w:tr>
        <w:tc>
          <w:tcPr>
            <w:tcW w:w="9820" w:type="dxa"/>
            <w:shd w:val="clear" w:color="auto" w:fill="D4E7FD"/>
            <w:tcMar>
              <w:top w:w="0" w:type="dxa"/>
              <w:left w:w="36" w:type="dxa"/>
              <w:bottom w:w="0" w:type="dxa"/>
              <w:right w:w="36" w:type="dxa"/>
            </w:tcMar>
          </w:tcPr>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sz w:val="24"/>
                <w:lang w:val="it-IT" w:eastAsia="it-IT"/>
              </w:rPr>
              <w:drawing>
                <wp:anchor xmlns:wp="http://schemas.openxmlformats.org/drawingml/2006/wordprocessingDrawing" distT="0" distB="0" distL="0" distR="0" simplePos="0" relativeHeight="38" behindDoc="0" locked="0" layoutInCell="1" allowOverlap="0">
                  <wp:simplePos x="0" y="0"/>
                  <wp:positionH relativeFrom="column">
                    <wp:posOffset>-280035</wp:posOffset>
                  </wp:positionH>
                  <wp:positionV relativeFrom="paragraph">
                    <wp:posOffset>254635</wp:posOffset>
                  </wp:positionV>
                  <wp:extent cx="210820" cy="210820"/>
                  <wp:effectExtent l="0" t="0" r="0" b="0"/>
                  <wp:wrapNone/>
                  <wp:docPr id="45" name="_tx_id_43_"/>
                  <wp:cNvGraphicFramePr/>
                  <a:graphic xmlns:a="http://schemas.openxmlformats.org/drawingml/2006/main">
                    <a:graphicData uri="http://schemas.openxmlformats.org/drawingml/2006/picture">
                      <pic:pic xmlns:pic="http://schemas.openxmlformats.org/drawingml/2006/picture">
                        <pic:nvPicPr>
                          <pic:cNvPr id="45" name="_tx_id_43_"/>
                          <pic:cNvPicPr/>
                        </pic:nvPicPr>
                        <pic:blipFill dpi="0">
                          <a:blip xmlns:r="http://schemas.openxmlformats.org/officeDocument/2006/relationships" r:embed="Relimage1"/>
                          <a:srcRect/>
                          <a:stretch>
                            <a:fillRect/>
                          </a:stretch>
                        </pic:blipFill>
                        <pic:spPr>
                          <a:xfrm>
                            <a:off x="0" y="0"/>
                            <a:ext cx="210820" cy="210820"/>
                          </a:xfrm>
                          <a:prstGeom prst="rect"/>
                          <a:noFill/>
                          <a:ln>
                            <a:noFill/>
                          </a:ln>
                        </pic:spPr>
                      </pic:pic>
                    </a:graphicData>
                  </a:graphic>
                </wp:anchor>
              </w:drawing>
            </w:r>
          </w:p>
        </w:tc>
      </w:tr>
    </w:tbl>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Palatino Linotype" w:hAnsi="Palatino Linotype"/>
          <w:lang w:val="it-IT" w:eastAsia="it-IT"/>
        </w:rPr>
        <w:tab/>
        <w:t>No</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b w:val="1"/>
          <w:lang w:val="it-IT" w:eastAsia="it-IT"/>
        </w:rPr>
      </w:pPr>
      <w:r>
        <w:rPr>
          <w:sz w:val="24"/>
          <w:lang w:val="it-IT" w:eastAsia="it-IT"/>
        </w:rPr>
        <w:drawing>
          <wp:anchor xmlns:wp="http://schemas.openxmlformats.org/drawingml/2006/wordprocessingDrawing" distT="0" distB="0" distL="0" distR="0" simplePos="0" relativeHeight="39" behindDoc="0" locked="0" layoutInCell="1" allowOverlap="0">
            <wp:simplePos x="0" y="0"/>
            <wp:positionH relativeFrom="column">
              <wp:posOffset>165735</wp:posOffset>
            </wp:positionH>
            <wp:positionV relativeFrom="paragraph">
              <wp:posOffset>250825</wp:posOffset>
            </wp:positionV>
            <wp:extent cx="210820" cy="210820"/>
            <wp:effectExtent l="0" t="0" r="0" b="0"/>
            <wp:wrapNone/>
            <wp:docPr id="46" name="_tx_id_44_"/>
            <wp:cNvGraphicFramePr/>
            <a:graphic xmlns:a="http://schemas.openxmlformats.org/drawingml/2006/main">
              <a:graphicData uri="http://schemas.openxmlformats.org/drawingml/2006/picture">
                <pic:pic xmlns:pic="http://schemas.openxmlformats.org/drawingml/2006/picture">
                  <pic:nvPicPr>
                    <pic:cNvPr id="46" name="_tx_id_44_"/>
                    <pic:cNvPicPr/>
                  </pic:nvPicPr>
                  <pic:blipFill dpi="0">
                    <a:blip xmlns:r="http://schemas.openxmlformats.org/officeDocument/2006/relationships" r:embed="Relimage1"/>
                    <a:srcRect/>
                    <a:stretch>
                      <a:fillRect/>
                    </a:stretch>
                  </pic:blipFill>
                  <pic:spPr>
                    <a:xfrm>
                      <a:off x="0" y="0"/>
                      <a:ext cx="210820" cy="210820"/>
                    </a:xfrm>
                    <a:prstGeom prst="rect"/>
                    <a:noFill/>
                    <a:ln>
                      <a:noFill/>
                    </a:ln>
                  </pic:spPr>
                </pic:pic>
              </a:graphicData>
            </a:graphic>
          </wp:anchor>
        </w:drawing>
      </w:r>
      <w:r>
        <w:rPr>
          <w:rFonts w:ascii="Palatino Linotype" w:hAnsi="Palatino Linotype"/>
          <w:b w:val="1"/>
          <w:lang w:val="it-IT" w:eastAsia="it-IT"/>
        </w:rPr>
        <w:t xml:space="preserve">5.  E' stata effettuata una segnalazione all'autorità giudiziaria o di polizia?</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sz w:val="24"/>
          <w:lang w:val="it-IT" w:eastAsia="it-IT"/>
        </w:rPr>
        <w:drawing>
          <wp:anchor xmlns:wp="http://schemas.openxmlformats.org/drawingml/2006/wordprocessingDrawing" distT="0" distB="0" distL="0" distR="0" simplePos="0" relativeHeight="40" behindDoc="0" locked="0" layoutInCell="1" allowOverlap="0">
            <wp:simplePos x="0" y="0"/>
            <wp:positionH relativeFrom="column">
              <wp:posOffset>165735</wp:posOffset>
            </wp:positionH>
            <wp:positionV relativeFrom="paragraph">
              <wp:posOffset>262255</wp:posOffset>
            </wp:positionV>
            <wp:extent cx="210820" cy="210820"/>
            <wp:effectExtent l="0" t="0" r="0" b="0"/>
            <wp:wrapNone/>
            <wp:docPr id="47" name="_tx_id_45_"/>
            <wp:cNvGraphicFramePr/>
            <a:graphic xmlns:a="http://schemas.openxmlformats.org/drawingml/2006/main">
              <a:graphicData uri="http://schemas.openxmlformats.org/drawingml/2006/picture">
                <pic:pic xmlns:pic="http://schemas.openxmlformats.org/drawingml/2006/picture">
                  <pic:nvPicPr>
                    <pic:cNvPr id="47" name="_tx_id_45_"/>
                    <pic:cNvPicPr/>
                  </pic:nvPicPr>
                  <pic:blipFill dpi="0">
                    <a:blip xmlns:r="http://schemas.openxmlformats.org/officeDocument/2006/relationships" r:embed="Relimage1"/>
                    <a:srcRect/>
                    <a:stretch>
                      <a:fillRect/>
                    </a:stretch>
                  </pic:blipFill>
                  <pic:spPr>
                    <a:xfrm>
                      <a:off x="0" y="0"/>
                      <a:ext cx="210820" cy="210820"/>
                    </a:xfrm>
                    <a:prstGeom prst="rect"/>
                    <a:noFill/>
                    <a:ln>
                      <a:noFill/>
                    </a:ln>
                  </pic:spPr>
                </pic:pic>
              </a:graphicData>
            </a:graphic>
          </wp:anchor>
        </w:drawing>
      </w:r>
      <w:r>
        <w:rPr>
          <w:rFonts w:ascii="Palatino Linotype" w:hAnsi="Palatino Linotype"/>
          <w:b w:val="1"/>
          <w:lang w:val="it-IT" w:eastAsia="it-IT"/>
        </w:rPr>
        <w:tab/>
      </w:r>
      <w:r>
        <w:rPr>
          <w:rFonts w:ascii="Palatino Linotype" w:hAnsi="Palatino Linotype"/>
          <w:lang w:val="it-IT" w:eastAsia="it-IT"/>
        </w:rPr>
        <w:t xml:space="preserve">Si </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r>
        <w:rPr>
          <w:rFonts w:ascii="Palatino Linotype" w:hAnsi="Palatino Linotype"/>
          <w:b w:val="1"/>
          <w:lang w:val="it-IT" w:eastAsia="it-IT"/>
        </w:rPr>
        <w:tab/>
      </w:r>
      <w:r>
        <w:rPr>
          <w:rFonts w:ascii="Palatino Linotype" w:hAnsi="Palatino Linotype"/>
          <w:lang w:val="it-IT" w:eastAsia="it-IT"/>
        </w:rPr>
        <w:t xml:space="preserve">No </w:t>
      </w: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pStyle w:val="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after="0"/>
        <w:rPr>
          <w:rFonts w:ascii="Palatino Linotype" w:hAnsi="Palatino Linotype"/>
          <w:lang w:val="it-IT" w:eastAsia="it-IT"/>
        </w:rPr>
      </w:pPr>
    </w:p>
    <w:p>
      <w:pPr>
        <w:widowControl w:val="0"/>
        <w:tabs>
          <w:tab w:val="left" w:pos="11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68"/>
        <w:ind w:left="112"/>
        <w:rPr>
          <w:rFonts w:ascii="Palatino Linotype" w:hAnsi="Palatino Linotype"/>
          <w:sz w:val="16"/>
          <w:lang w:val="it-IT" w:eastAsia="it-IT"/>
        </w:rPr>
      </w:pPr>
      <w:r>
        <w:rPr>
          <w:rFonts w:ascii="Palatino Linotype" w:hAnsi="Palatino Linotype"/>
          <w:sz w:val="16"/>
          <w:lang w:val="it-IT" w:eastAsia="it-IT"/>
        </w:rPr>
        <w:t>24 Autorità di controllo così come definite ex art. 51 del Regolamento (UE) 2016/679</w:t>
      </w:r>
    </w:p>
    <w:p>
      <w:pPr>
        <w:widowControl w:val="0"/>
        <w:tabs>
          <w:tab w:val="left" w:pos="11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68"/>
        <w:ind w:left="112"/>
        <w:rPr>
          <w:b w:val="1"/>
          <w:sz w:val="20"/>
          <w:lang w:val="it" w:eastAsia="it"/>
        </w:rPr>
      </w:pPr>
      <w:r>
        <w:rPr>
          <w:rFonts w:ascii="Palatino Linotype" w:hAnsi="Palatino Linotype"/>
          <w:sz w:val="16"/>
          <w:lang w:val="it-IT" w:eastAsia="it-IT"/>
        </w:rPr>
        <w:t xml:space="preserve">25 Ad esempio: Regolamento (UE) 910/2014 (eIDAS), d.lgs. 65/2018 attuativo della Direttiva (UE) 2016/1148 (NIS) </w:t>
      </w:r>
      <w:r>
        <w:rPr>
          <w:rFonts w:ascii="Palatino Linotype" w:hAnsi="Palatino Linotype"/>
          <w:lang w:val="it-IT" w:eastAsia="it-IT"/>
        </w:rPr>
        <w:br w:type="page"/>
      </w:r>
      <w:r>
        <w:rPr>
          <w:b w:val="1"/>
          <w:color w:val="242424"/>
          <w:sz w:val="20"/>
          <w:lang w:val="it" w:eastAsia="it"/>
        </w:rPr>
        <w:t>INFORMAZIONI SUL TRATTAMENTO DEI DATI PERSONALI</w:t>
      </w:r>
    </w:p>
    <w:p>
      <w:pPr>
        <w:widowControl w:val="0"/>
        <w:tabs>
          <w:tab w:val="left" w:pos="11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49"/>
        <w:ind w:left="112" w:right="112"/>
        <w:jc w:val="both"/>
        <w:rPr>
          <w:sz w:val="20"/>
          <w:lang w:val="it" w:eastAsia="it"/>
        </w:rPr>
      </w:pPr>
      <w:r>
        <w:rPr>
          <w:color w:val="242424"/>
          <w:sz w:val="20"/>
          <w:lang w:val="it" w:eastAsia="it"/>
        </w:rPr>
        <w:t xml:space="preserve">Ai sensi dell’articolo 13 del Regolamento (UE) 2016/679 si rappresenta che il Garante per la protezione dei dati personali, in qualità di titolare del trattamento (con sede in Piazza Venezia 11, IT-00187, Roma; Email: </w:t>
      </w:r>
      <w:r>
        <w:rPr>
          <w:color w:val="0000FF"/>
          <w:sz w:val="20"/>
          <w:u w:val="single"/>
          <w:lang w:val="it" w:eastAsia="it"/>
        </w:rPr>
        <w:fldChar w:fldCharType="begin"/>
      </w:r>
      <w:r>
        <w:rPr>
          <w:color w:val="0000FF"/>
          <w:sz w:val="20"/>
          <w:u w:val="single"/>
          <w:lang w:val="it" w:eastAsia="it"/>
        </w:rPr>
        <w:instrText xml:space="preserve"> HYPERLINK "mailto:garante@gpdp.it" </w:instrText>
      </w:r>
      <w:r>
        <w:rPr>
          <w:color w:val="0000FF"/>
          <w:sz w:val="20"/>
          <w:u w:val="single"/>
          <w:lang w:val="it" w:eastAsia="it"/>
        </w:rPr>
        <w:fldChar w:fldCharType="separate"/>
      </w:r>
      <w:r>
        <w:rPr>
          <w:color w:val="0000FF"/>
          <w:sz w:val="20"/>
          <w:u w:val="single"/>
          <w:lang w:val="it" w:eastAsia="it"/>
        </w:rPr>
        <w:t>garante@gpdp.it</w:t>
      </w:r>
      <w:r>
        <w:rPr>
          <w:color w:val="0000FF"/>
          <w:sz w:val="20"/>
          <w:u w:val="single"/>
          <w:lang w:val="it" w:eastAsia="it"/>
        </w:rPr>
        <w:fldChar w:fldCharType="end"/>
      </w:r>
      <w:r>
        <w:rPr>
          <w:color w:val="0000FF"/>
          <w:sz w:val="20"/>
          <w:u w:val="single"/>
          <w:lang w:val="it" w:eastAsia="it"/>
        </w:rPr>
        <w:fldChar w:fldCharType="begin"/>
      </w:r>
      <w:r>
        <w:rPr>
          <w:color w:val="0000FF"/>
          <w:sz w:val="20"/>
          <w:u w:val="single"/>
          <w:lang w:val="it" w:eastAsia="it"/>
        </w:rPr>
        <w:instrText xml:space="preserve"> HYPERLINK "mailto:garante@gpdp.it" </w:instrText>
      </w:r>
      <w:r>
        <w:rPr>
          <w:color w:val="0000FF"/>
          <w:sz w:val="20"/>
          <w:u w:val="single"/>
          <w:lang w:val="it" w:eastAsia="it"/>
        </w:rPr>
        <w:fldChar w:fldCharType="separate"/>
      </w:r>
      <w:r>
        <w:rPr>
          <w:color w:val="0000FF"/>
          <w:sz w:val="20"/>
          <w:u w:val="single"/>
          <w:lang w:val="it" w:eastAsia="it"/>
        </w:rPr>
        <w:t xml:space="preserve">; </w:t>
      </w:r>
      <w:r>
        <w:rPr>
          <w:color w:val="0000FF"/>
          <w:sz w:val="20"/>
          <w:u w:val="single"/>
          <w:lang w:val="it" w:eastAsia="it"/>
        </w:rPr>
        <w:fldChar w:fldCharType="end"/>
      </w:r>
      <w:r>
        <w:rPr>
          <w:color w:val="242424"/>
          <w:sz w:val="20"/>
          <w:lang w:val="it" w:eastAsia="it"/>
        </w:rPr>
        <w:t xml:space="preserve">PEC: </w:t>
      </w:r>
      <w:r>
        <w:rPr>
          <w:color w:val="0000FF"/>
          <w:sz w:val="20"/>
          <w:u w:val="single"/>
          <w:lang w:val="it" w:eastAsia="it"/>
        </w:rPr>
        <w:fldChar w:fldCharType="begin"/>
      </w:r>
      <w:r>
        <w:rPr>
          <w:color w:val="0000FF"/>
          <w:sz w:val="20"/>
          <w:u w:val="single"/>
          <w:lang w:val="it" w:eastAsia="it"/>
        </w:rPr>
        <w:instrText xml:space="preserve"> HYPERLINK "mailto:protocollo@pec.gpdp.it" </w:instrText>
      </w:r>
      <w:r>
        <w:rPr>
          <w:color w:val="0000FF"/>
          <w:sz w:val="20"/>
          <w:u w:val="single"/>
          <w:lang w:val="it" w:eastAsia="it"/>
        </w:rPr>
        <w:fldChar w:fldCharType="separate"/>
      </w:r>
      <w:r>
        <w:rPr>
          <w:color w:val="0000FF"/>
          <w:sz w:val="20"/>
          <w:u w:val="single"/>
          <w:lang w:val="it" w:eastAsia="it"/>
        </w:rPr>
        <w:t>protocollo@pec.gpdp.it</w:t>
      </w:r>
      <w:r>
        <w:rPr>
          <w:color w:val="0000FF"/>
          <w:sz w:val="20"/>
          <w:u w:val="single"/>
          <w:lang w:val="it" w:eastAsia="it"/>
        </w:rPr>
        <w:fldChar w:fldCharType="end"/>
      </w:r>
      <w:r>
        <w:rPr>
          <w:color w:val="0000FF"/>
          <w:sz w:val="20"/>
          <w:u w:val="single"/>
          <w:lang w:val="it" w:eastAsia="it"/>
        </w:rPr>
        <w:fldChar w:fldCharType="begin"/>
      </w:r>
      <w:r>
        <w:rPr>
          <w:color w:val="0000FF"/>
          <w:sz w:val="20"/>
          <w:u w:val="single"/>
          <w:lang w:val="it" w:eastAsia="it"/>
        </w:rPr>
        <w:instrText xml:space="preserve"> HYPERLINK "mailto:protocollo@pec.gpdp.it" </w:instrText>
      </w:r>
      <w:r>
        <w:rPr>
          <w:color w:val="0000FF"/>
          <w:sz w:val="20"/>
          <w:u w:val="single"/>
          <w:lang w:val="it" w:eastAsia="it"/>
        </w:rPr>
        <w:fldChar w:fldCharType="separate"/>
      </w:r>
      <w:r>
        <w:rPr>
          <w:color w:val="0000FF"/>
          <w:sz w:val="20"/>
          <w:u w:val="single"/>
          <w:lang w:val="it" w:eastAsia="it"/>
        </w:rPr>
        <w:t xml:space="preserve">; </w:t>
      </w:r>
      <w:r>
        <w:rPr>
          <w:color w:val="0000FF"/>
          <w:sz w:val="20"/>
          <w:u w:val="single"/>
          <w:lang w:val="it" w:eastAsia="it"/>
        </w:rPr>
        <w:fldChar w:fldCharType="end"/>
      </w:r>
      <w:r>
        <w:rPr>
          <w:color w:val="242424"/>
          <w:sz w:val="20"/>
          <w:lang w:val="it" w:eastAsia="it"/>
        </w:rPr>
        <w:t>Centralino: +39 06696771), tratterà i dati personali conferiti con il presente modulo, con modalità prevalentemente informatiche e telematiche, per le finalità previste dal Regolamento (UE) 2016/679 e dal Codice in materia di protezione dei dati personali (d.lgs. 30 giugno 2003,</w:t>
      </w:r>
    </w:p>
    <w:p>
      <w:pPr>
        <w:widowControl w:val="0"/>
        <w:tabs>
          <w:tab w:val="left" w:pos="11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112" w:right="116"/>
        <w:jc w:val="both"/>
        <w:rPr>
          <w:sz w:val="20"/>
          <w:lang w:val="it" w:eastAsia="it"/>
        </w:rPr>
      </w:pPr>
      <w:r>
        <w:rPr>
          <w:color w:val="242424"/>
          <w:sz w:val="20"/>
          <w:lang w:val="it" w:eastAsia="it"/>
        </w:rPr>
        <w:t>n. 196 e s.m.i.), in particolare per l'esecuzione dei propri compiti di interesse pubblico o comunque connessi all'esercizio dei propri pubblici poteri attribuiti al Garante dalla disciplina vigente.</w:t>
      </w:r>
    </w:p>
    <w:p>
      <w:pPr>
        <w:widowControl w:val="0"/>
        <w:tabs>
          <w:tab w:val="left" w:pos="11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00"/>
        <w:ind w:left="112" w:right="113"/>
        <w:jc w:val="both"/>
        <w:rPr>
          <w:sz w:val="20"/>
          <w:lang w:val="it" w:eastAsia="it"/>
        </w:rPr>
      </w:pPr>
      <w:r>
        <w:rPr>
          <w:color w:val="242424"/>
          <w:sz w:val="20"/>
          <w:lang w:val="it" w:eastAsia="it"/>
        </w:rPr>
        <w:t xml:space="preserve">Il conferimento dei dati, fermo restando quanto previsto dall'art. 33, par. 4, del  Regolamento  (UE)  2016/679, è obbligatorio e la loro mancata indicazione non consente di ritenere adempiuto il dovere di notificazione della violazione all’autorità di controllo. I dati acquisiti nell'ambito della procedura saranno conservati in conformità alle norme sulla conservazione della documentazione amministrativa.</w:t>
      </w:r>
    </w:p>
    <w:p>
      <w:pPr>
        <w:widowControl w:val="0"/>
        <w:tabs>
          <w:tab w:val="left" w:pos="11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00"/>
        <w:ind w:left="112" w:right="111"/>
        <w:jc w:val="both"/>
        <w:rPr>
          <w:sz w:val="20"/>
          <w:lang w:val="it" w:eastAsia="it"/>
        </w:rPr>
      </w:pPr>
      <w:r>
        <w:rPr>
          <w:color w:val="242424"/>
          <w:sz w:val="20"/>
          <w:lang w:val="it" w:eastAsia="it"/>
        </w:rPr>
        <w:t>I dati saranno trattati esclusivamente dal personale e da collaboratori del Garante o delle imprese espressamente designate come responsabili del trattamento. Al di fuori di queste ipotesi, i dati non saranno diffusi, né saranno comunicati a terzi, fatti salvi i casi in cui si renda necessario comunicarli ad altri soggetti coinvolti nell'attività istruttoria e nei casi specificamente previsti dal diritto nazionale o dell'Unione europea.</w:t>
      </w:r>
    </w:p>
    <w:p>
      <w:pPr>
        <w:widowControl w:val="0"/>
        <w:tabs>
          <w:tab w:val="left" w:pos="11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91"/>
        <w:ind w:left="112" w:right="115"/>
        <w:jc w:val="both"/>
        <w:rPr>
          <w:sz w:val="20"/>
          <w:lang w:val="it" w:eastAsia="it"/>
        </w:rPr>
      </w:pPr>
      <w:r>
        <w:rPr>
          <w:color w:val="242424"/>
          <w:sz w:val="20"/>
          <w:lang w:val="it" w:eastAsia="it"/>
        </w:rPr>
        <w:t xml:space="preserve">Gli interessati hanno il diritto di ottenere dal Garante, nei casi previsti, l'accesso ai dati personali e la rettifica o la cancellazione degli stessi o la limitazione del trattamento che li riguarda o di opporsi al trattamento (artt. 15 e ss. del Regolamento UE 2016/679). L'apposita istanza è presentata contattando il Responsabile della protezione dei dati presso il Garante (Garante per la protezione dei personali - Responsabile della Protezione dei dati personali, Piazza Venezia 11, 00187, Roma, email: </w:t>
      </w:r>
      <w:r>
        <w:rPr>
          <w:color w:val="0000FF"/>
          <w:sz w:val="20"/>
          <w:u w:val="single"/>
          <w:lang w:val="it" w:eastAsia="it"/>
        </w:rPr>
        <w:fldChar w:fldCharType="begin"/>
      </w:r>
      <w:r>
        <w:rPr>
          <w:color w:val="0000FF"/>
          <w:sz w:val="20"/>
          <w:u w:val="single"/>
          <w:lang w:val="it" w:eastAsia="it"/>
        </w:rPr>
        <w:instrText xml:space="preserve"> HYPERLINK "mailto:rpd@gpdp.it" </w:instrText>
      </w:r>
      <w:r>
        <w:rPr>
          <w:color w:val="0000FF"/>
          <w:sz w:val="20"/>
          <w:u w:val="single"/>
          <w:lang w:val="it" w:eastAsia="it"/>
        </w:rPr>
        <w:fldChar w:fldCharType="separate"/>
      </w:r>
      <w:r>
        <w:rPr>
          <w:color w:val="0000FF"/>
          <w:sz w:val="20"/>
          <w:u w:val="single"/>
          <w:lang w:val="it" w:eastAsia="it"/>
        </w:rPr>
        <w:t>rpd@gpdp.it</w:t>
      </w:r>
      <w:r>
        <w:rPr>
          <w:color w:val="0000FF"/>
          <w:sz w:val="20"/>
          <w:u w:val="single"/>
          <w:lang w:val="it" w:eastAsia="it"/>
        </w:rPr>
        <w:fldChar w:fldCharType="end"/>
      </w:r>
      <w:r>
        <w:rPr>
          <w:color w:val="0000FF"/>
          <w:sz w:val="20"/>
          <w:u w:val="single"/>
          <w:lang w:val="it" w:eastAsia="it"/>
        </w:rPr>
        <w:fldChar w:fldCharType="begin"/>
      </w:r>
      <w:r>
        <w:rPr>
          <w:color w:val="0000FF"/>
          <w:sz w:val="20"/>
          <w:u w:val="single"/>
          <w:lang w:val="it" w:eastAsia="it"/>
        </w:rPr>
        <w:instrText xml:space="preserve"> HYPERLINK "mailto:rpd@gpdp.it" </w:instrText>
      </w:r>
      <w:r>
        <w:rPr>
          <w:color w:val="0000FF"/>
          <w:sz w:val="20"/>
          <w:u w:val="single"/>
          <w:lang w:val="it" w:eastAsia="it"/>
        </w:rPr>
        <w:fldChar w:fldCharType="separate"/>
      </w:r>
      <w:r>
        <w:rPr>
          <w:color w:val="0000FF"/>
          <w:sz w:val="20"/>
          <w:u w:val="single"/>
          <w:lang w:val="it" w:eastAsia="it"/>
        </w:rPr>
        <w:t xml:space="preserve"> </w:t>
      </w:r>
      <w:r>
        <w:rPr>
          <w:color w:val="0000FF"/>
          <w:sz w:val="20"/>
          <w:u w:val="single"/>
          <w:lang w:val="it" w:eastAsia="it"/>
        </w:rPr>
        <w:fldChar w:fldCharType="end"/>
      </w:r>
      <w:r>
        <w:rPr>
          <w:color w:val="242424"/>
          <w:sz w:val="20"/>
          <w:lang w:val="it" w:eastAsia="it"/>
        </w:rPr>
        <w:t>).</w:t>
      </w:r>
    </w:p>
    <w:p>
      <w:pPr>
        <w:widowControl w:val="0"/>
        <w:tabs>
          <w:tab w:val="left" w:pos="11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51"/>
        <w:ind w:left="112" w:right="115"/>
        <w:jc w:val="both"/>
        <w:rPr>
          <w:sz w:val="20"/>
          <w:lang w:val="it" w:eastAsia="it"/>
        </w:rPr>
      </w:pPr>
      <w:r>
        <w:rPr>
          <w:color w:val="242424"/>
          <w:sz w:val="20"/>
          <w:lang w:val="it" w:eastAsia="it"/>
        </w:rPr>
        <w:t>Gli interessati che ritengono che il trattamento dei dati personali a loro riferiti avvenga in violazione di quanto previsto dalla disciplina in materia di protezione dei dati personali hanno il diritto di proporre reclamo al Garante, come previsto dall’art. 77 del Regolamento (UE) 2016/679, o di adire le opportune sedi giudiziarie ai sensi dell’art. art. 79 del Regolamento citato.</w:t>
      </w:r>
    </w:p>
    <w:sectPr>
      <w:headerReference xmlns:r="http://schemas.openxmlformats.org/officeDocument/2006/relationships" w:type="first" r:id="RelHdr1"/>
      <w:headerReference xmlns:r="http://schemas.openxmlformats.org/officeDocument/2006/relationships" w:type="default" r:id="RelHdr2"/>
      <w:footerReference xmlns:r="http://schemas.openxmlformats.org/officeDocument/2006/relationships" w:type="first" r:id="RelFtr1"/>
      <w:footerReference xmlns:r="http://schemas.openxmlformats.org/officeDocument/2006/relationships" w:type="default" r:id="RelFtr2"/>
      <w:type w:val="nextPage"/>
      <w:pgSz w:w="11906" w:h="16838" w:code="0"/>
      <w:pgMar w:left="397" w:right="255" w:top="113" w:bottom="0" w:header="510" w:footer="170" w:gutter="0"/>
      <w:titlePg w:val="1"/>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widowControl w:val="0"/>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jc w:val="right"/>
      <w:rPr>
        <w:sz w:val="20"/>
        <w:lang w:val="it-IT" w:eastAsia="it-IT"/>
      </w:rPr>
    </w:pPr>
    <w:r>
      <w:rPr>
        <w:sz w:val="20"/>
        <w:lang w:val="it-IT" w:eastAsia="it-IT"/>
      </w:rPr>
      <w:t xml:space="preserve">Pag. </w:t>
    </w:r>
    <w:r>
      <w:rPr>
        <w:sz w:val="20"/>
        <w:lang w:val="it-IT" w:eastAsia="it-IT"/>
      </w:rPr>
      <w:fldChar w:fldCharType="begin"/>
    </w:r>
    <w:r>
      <w:rPr>
        <w:sz w:val="20"/>
        <w:lang w:val="it-IT" w:eastAsia="it-IT"/>
      </w:rPr>
      <w:instrText xml:space="preserve"> PAGE \* Arabic </w:instrText>
    </w:r>
    <w:r>
      <w:rPr>
        <w:sz w:val="20"/>
        <w:lang w:val="it-IT" w:eastAsia="it-IT"/>
      </w:rPr>
      <w:fldChar w:fldCharType="separate"/>
    </w:r>
    <w:r>
      <w:rPr>
        <w:sz w:val="20"/>
        <w:lang w:val="it-IT" w:eastAsia="it-IT"/>
      </w:rPr>
      <w:t>#</w:t>
    </w:r>
    <w:r>
      <w:rPr>
        <w:sz w:val="20"/>
        <w:lang w:val="it-IT" w:eastAsia="it-IT"/>
      </w:rPr>
      <w:fldChar w:fldCharType="end"/>
    </w:r>
    <w:r>
      <w:rPr>
        <w:sz w:val="20"/>
        <w:lang w:val="it-IT" w:eastAsia="it-IT"/>
      </w:rPr>
      <w:t xml:space="preserve"> / </w:t>
    </w:r>
    <w:r>
      <w:rPr>
        <w:sz w:val="20"/>
        <w:lang w:val="it-IT" w:eastAsia="it-IT"/>
      </w:rPr>
      <w:fldChar w:fldCharType="begin"/>
    </w:r>
    <w:r>
      <w:rPr>
        <w:sz w:val="20"/>
        <w:lang w:val="it-IT" w:eastAsia="it-IT"/>
      </w:rPr>
      <w:instrText xml:space="preserve"> NUMPAGES \* Arabic </w:instrText>
    </w:r>
    <w:r>
      <w:rPr>
        <w:sz w:val="20"/>
        <w:lang w:val="it-IT" w:eastAsia="it-IT"/>
      </w:rPr>
      <w:fldChar w:fldCharType="separate"/>
    </w:r>
    <w:r>
      <w:rPr>
        <w:sz w:val="20"/>
        <w:lang w:val="it-IT" w:eastAsia="it-IT"/>
      </w:rPr>
      <w:t>#</w:t>
    </w:r>
    <w:r>
      <w:rPr>
        <w:sz w:val="20"/>
        <w:lang w:val="it-IT" w:eastAsia="it-IT"/>
      </w:rPr>
      <w:fldChar w:fldCharType="end"/>
    </w: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widowControl w:val="0"/>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jc w:val="right"/>
      <w:rPr>
        <w:sz w:val="20"/>
        <w:lang w:val="it-IT" w:eastAsia="it-IT"/>
      </w:rPr>
    </w:pPr>
  </w:p>
  <w:p>
    <w:pPr>
      <w:widowControl w:val="0"/>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jc w:val="right"/>
      <w:rPr>
        <w:sz w:val="20"/>
        <w:lang w:val="it-IT" w:eastAsia="it-IT"/>
      </w:rPr>
    </w:pPr>
    <w:r>
      <w:rPr>
        <w:sz w:val="20"/>
        <w:lang w:val="it-IT" w:eastAsia="it-IT"/>
      </w:rPr>
      <w:t xml:space="preserve">Pag. </w:t>
    </w:r>
    <w:r>
      <w:rPr>
        <w:sz w:val="20"/>
        <w:lang w:val="it-IT" w:eastAsia="it-IT"/>
      </w:rPr>
      <w:fldChar w:fldCharType="begin"/>
    </w:r>
    <w:r>
      <w:rPr>
        <w:sz w:val="20"/>
        <w:lang w:val="it-IT" w:eastAsia="it-IT"/>
      </w:rPr>
      <w:instrText xml:space="preserve"> PAGE \* Arabic </w:instrText>
    </w:r>
    <w:r>
      <w:rPr>
        <w:sz w:val="20"/>
        <w:lang w:val="it-IT" w:eastAsia="it-IT"/>
      </w:rPr>
      <w:fldChar w:fldCharType="separate"/>
    </w:r>
    <w:r>
      <w:rPr>
        <w:sz w:val="20"/>
        <w:lang w:val="it-IT" w:eastAsia="it-IT"/>
      </w:rPr>
      <w:t>#</w:t>
    </w:r>
    <w:r>
      <w:rPr>
        <w:sz w:val="20"/>
        <w:lang w:val="it-IT" w:eastAsia="it-IT"/>
      </w:rPr>
      <w:fldChar w:fldCharType="end"/>
    </w:r>
    <w:r>
      <w:rPr>
        <w:sz w:val="20"/>
        <w:lang w:val="it-IT" w:eastAsia="it-IT"/>
      </w:rPr>
      <w:t xml:space="preserve"> / </w:t>
    </w:r>
    <w:r>
      <w:rPr>
        <w:sz w:val="20"/>
        <w:lang w:val="it-IT" w:eastAsia="it-IT"/>
      </w:rPr>
      <w:fldChar w:fldCharType="begin"/>
    </w:r>
    <w:r>
      <w:rPr>
        <w:sz w:val="20"/>
        <w:lang w:val="it-IT" w:eastAsia="it-IT"/>
      </w:rPr>
      <w:instrText xml:space="preserve"> NUMPAGES \* Arabic </w:instrText>
    </w:r>
    <w:r>
      <w:rPr>
        <w:sz w:val="20"/>
        <w:lang w:val="it-IT" w:eastAsia="it-IT"/>
      </w:rPr>
      <w:fldChar w:fldCharType="separate"/>
    </w:r>
    <w:r>
      <w:rPr>
        <w:sz w:val="20"/>
        <w:lang w:val="it-IT" w:eastAsia="it-IT"/>
      </w:rPr>
      <w:t>#</w:t>
    </w:r>
    <w:r>
      <w:rPr>
        <w:sz w:val="20"/>
        <w:lang w:val="it-IT" w:eastAsia="it-IT"/>
      </w:rPr>
      <w:fldChar w:fldCharType="end"/>
    </w: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widowControl w:val="0"/>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rPr>
        <w:lang w:val="it-IT" w:eastAsia="it-IT"/>
      </w:rPr>
    </w:pPr>
    <w:r>
      <w:rPr>
        <w:rFonts w:ascii="Calibri" w:hAnsi="Calibri"/>
      </w:rPr>
      <w:drawing>
        <wp:inline xmlns:wp="http://schemas.openxmlformats.org/drawingml/2006/wordprocessingDrawing" distT="0" distB="0" distL="0" distR="0">
          <wp:extent cx="2552700" cy="990600"/>
          <wp:effectExtent l="0" t="0" r="0" b="0"/>
          <wp:docPr id="1" name=""/>
          <wp:cNvGraphicFramePr/>
          <a:graphic xmlns:a="http://schemas.openxmlformats.org/drawingml/2006/main">
            <a:graphicData uri="http://schemas.openxmlformats.org/drawingml/2006/picture">
              <pic:pic xmlns:pic="http://schemas.openxmlformats.org/drawingml/2006/picture">
                <pic:nvPicPr>
                  <pic:cNvPr id="1" name=""/>
                  <pic:cNvPicPr/>
                </pic:nvPicPr>
                <pic:blipFill dpi="0">
                  <a:blip xmlns:r="http://schemas.openxmlformats.org/officeDocument/2006/relationships" r:embed="Relimage2"/>
                  <a:srcRect/>
                  <a:stretch>
                    <a:fillRect/>
                  </a:stretch>
                </pic:blipFill>
                <pic:spPr>
                  <a:xfrm>
                    <a:off x="0" y="0"/>
                    <a:ext cx="2552700" cy="990600"/>
                  </a:xfrm>
                  <a:prstGeom prst="rect"/>
                  <a:noFill/>
                  <a:ln>
                    <a:noFill/>
                  </a:ln>
                </pic:spPr>
              </pic:pic>
            </a:graphicData>
          </a:graphic>
        </wp:inline>
      </w:drawing>
    </w: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widowControl w:val="0"/>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rPr>
        <w:lang w:val="it-IT" w:eastAsia="it-IT"/>
      </w:rPr>
    </w:pPr>
    <w:r>
      <w:rPr>
        <w:rFonts w:ascii="Calibri" w:hAnsi="Calibri"/>
      </w:rPr>
      <w:drawing>
        <wp:inline xmlns:wp="http://schemas.openxmlformats.org/drawingml/2006/wordprocessingDrawing" distT="0" distB="0" distL="0" distR="0">
          <wp:extent cx="2552700" cy="990600"/>
          <wp:effectExtent l="0" t="0" r="0" b="0"/>
          <wp:docPr id="2" name=""/>
          <wp:cNvGraphicFramePr/>
          <a:graphic xmlns:a="http://schemas.openxmlformats.org/drawingml/2006/main">
            <a:graphicData uri="http://schemas.openxmlformats.org/drawingml/2006/picture">
              <pic:pic xmlns:pic="http://schemas.openxmlformats.org/drawingml/2006/picture">
                <pic:nvPicPr>
                  <pic:cNvPr id="2" name=""/>
                  <pic:cNvPicPr/>
                </pic:nvPicPr>
                <pic:blipFill dpi="0">
                  <a:blip xmlns:r="http://schemas.openxmlformats.org/officeDocument/2006/relationships" r:embed="Relimage3"/>
                  <a:srcRect/>
                  <a:stretch>
                    <a:fillRect/>
                  </a:stretch>
                </pic:blipFill>
                <pic:spPr>
                  <a:xfrm>
                    <a:off x="0" y="0"/>
                    <a:ext cx="2552700" cy="990600"/>
                  </a:xfrm>
                  <a:prstGeom prst="rect"/>
                  <a:noFill/>
                  <a:ln>
                    <a:noFill/>
                  </a:ln>
                </pic:spPr>
              </pic:pic>
            </a:graphicData>
          </a:graphic>
        </wp:inline>
      </w:drawing>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1134"/>
  <w:autoHyphenation w:val="0"/>
  <w:evenAndOddHeaders w:val="0"/>
  <w:compat>
    <w:alignTablesRowByRow/>
    <w:doNotExpandShiftReturn/>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pPr>
    </w:pPrDefault>
  </w:docDefaults>
  <w:style w:type="paragraph" w:styleId="P0" w:default="1">
    <w:name w:val="[Normal]"/>
    <w:pPr/>
    <w:rPr>
      <w:rFonts w:ascii="Arial" w:hAnsi="Arial"/>
    </w:rPr>
  </w:style>
  <w:style w:type="paragraph" w:styleId="P1">
    <w:name w:val="Normal"/>
    <w:basedOn w:val="P0"/>
    <w:pPr>
      <w:spacing w:lineRule="auto" w:line="259" w:after="160"/>
    </w:pPr>
    <w:rPr>
      <w:rFonts w:ascii="Calibri" w:hAnsi="Calibri"/>
      <w:sz w:val="22"/>
    </w:rPr>
  </w:style>
  <w:style w:type="paragraph" w:styleId="P2">
    <w:name w:val="Default"/>
    <w:basedOn w:val="P0"/>
    <w:pPr/>
    <w:rPr>
      <w:rFonts w:ascii="Palatino Linotype" w:hAnsi="Palatino Linotype"/>
      <w:color w:val="000000"/>
    </w:rPr>
  </w:style>
  <w:style w:type="paragraph" w:styleId="P3">
    <w:name w:val="Predefinito"/>
    <w:basedOn w:val="P0"/>
    <w:pPr/>
    <w:rPr>
      <w:rFonts w:ascii="Times New Roman" w:hAnsi="Times New Roman"/>
    </w:rPr>
  </w:style>
  <w:style w:type="paragraph" w:styleId="P4">
    <w:name w:val="Corpo testo"/>
    <w:basedOn w:val="P3"/>
    <w:pPr/>
    <w:rPr>
      <w:rFonts w:ascii="Palatino Linotype" w:hAnsi="Palatino Linotype"/>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bottom w:w="0"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Hdr1" Type="http://schemas.openxmlformats.org/officeDocument/2006/relationships/header" Target="header1.xml" /><Relationship Id="RelHdr2" Type="http://schemas.openxmlformats.org/officeDocument/2006/relationships/header" Target="header2.xml" /><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header1.xml.rels>&#65279;<?xml version="1.0" encoding="utf-8"?><Relationships xmlns="http://schemas.openxmlformats.org/package/2006/relationships"><Relationship Id="Relimage2" Type="http://schemas.openxmlformats.org/officeDocument/2006/relationships/image" Target="/media/image2.jpg" /></Relationships>
</file>

<file path=word/_rels/header2.xml.rels>&#65279;<?xml version="1.0" encoding="utf-8"?><Relationships xmlns="http://schemas.openxmlformats.org/package/2006/relationships"><Relationship Id="Relimage3" Type="http://schemas.openxmlformats.org/officeDocument/2006/relationships/image" Target="/media/image3.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2019-12-13T21:54:00Z</dcterms:created>
  <cp:lastModifiedBy>IIS APPPOOL\PoolGDPR_10</cp:lastModifiedBy>
  <dcterms:modified xsi:type="dcterms:W3CDTF">2019-12-13T21:54:52Z</dcterms:modified>
  <cp:revision>5</cp:revision>
</cp:coreProperties>
</file>